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60644190"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833B3D">
        <w:rPr>
          <w:b/>
          <w:noProof/>
          <w:sz w:val="24"/>
        </w:rPr>
        <w:t>60</w:t>
      </w:r>
      <w:r>
        <w:rPr>
          <w:b/>
          <w:i/>
          <w:noProof/>
          <w:sz w:val="28"/>
        </w:rPr>
        <w:tab/>
      </w:r>
      <w:r w:rsidR="00485CD9" w:rsidRPr="00485CD9">
        <w:rPr>
          <w:b/>
          <w:i/>
          <w:noProof/>
          <w:sz w:val="28"/>
        </w:rPr>
        <w:t>S2-23</w:t>
      </w:r>
      <w:r w:rsidR="001E3797" w:rsidRPr="001E3797">
        <w:rPr>
          <w:b/>
          <w:i/>
          <w:noProof/>
          <w:sz w:val="28"/>
        </w:rPr>
        <w:t>13047</w:t>
      </w:r>
    </w:p>
    <w:p w14:paraId="7F5A8C05" w14:textId="0DD63B91" w:rsidR="001E41F3" w:rsidRDefault="00833B3D" w:rsidP="005E2C44">
      <w:pPr>
        <w:pStyle w:val="CRCoverPage"/>
        <w:outlineLvl w:val="0"/>
        <w:rPr>
          <w:b/>
          <w:noProof/>
          <w:sz w:val="24"/>
          <w:lang w:eastAsia="zh-CN"/>
        </w:rPr>
      </w:pPr>
      <w:r>
        <w:rPr>
          <w:rFonts w:cs="Arial"/>
          <w:b/>
          <w:noProof/>
          <w:sz w:val="24"/>
          <w:lang w:eastAsia="zh-CN"/>
        </w:rPr>
        <w:t>November</w:t>
      </w:r>
      <w:r w:rsidR="001D04CD">
        <w:rPr>
          <w:rFonts w:cs="Arial"/>
          <w:b/>
          <w:noProof/>
          <w:sz w:val="24"/>
          <w:lang w:eastAsia="zh-CN"/>
        </w:rPr>
        <w:t xml:space="preserve"> </w:t>
      </w:r>
      <w:r>
        <w:rPr>
          <w:rFonts w:cs="Arial"/>
          <w:b/>
          <w:noProof/>
          <w:sz w:val="24"/>
          <w:lang w:eastAsia="zh-CN"/>
        </w:rPr>
        <w:t>13</w:t>
      </w:r>
      <w:r w:rsidR="00B245BA">
        <w:rPr>
          <w:rFonts w:cs="Arial"/>
          <w:b/>
          <w:noProof/>
          <w:sz w:val="24"/>
        </w:rPr>
        <w:t xml:space="preserve"> - </w:t>
      </w:r>
      <w:r>
        <w:rPr>
          <w:rFonts w:cs="Arial"/>
          <w:b/>
          <w:noProof/>
          <w:sz w:val="24"/>
        </w:rPr>
        <w:t>17</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Chicago</w:t>
      </w:r>
      <w:r w:rsidR="001D04CD">
        <w:rPr>
          <w:b/>
          <w:noProof/>
          <w:sz w:val="24"/>
        </w:rPr>
        <w:t xml:space="preserve">, </w:t>
      </w:r>
      <w:r>
        <w:rPr>
          <w:b/>
          <w:noProof/>
          <w:sz w:val="24"/>
        </w:rPr>
        <w:t>US</w:t>
      </w:r>
      <w:r w:rsidR="00C01E9B">
        <w:rPr>
          <w:b/>
          <w:noProof/>
          <w:sz w:val="24"/>
        </w:rPr>
        <w:t>A</w:t>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E97EF1">
        <w:rPr>
          <w:rFonts w:cs="Arial"/>
          <w:b/>
          <w:bCs/>
          <w:color w:val="0000FF"/>
        </w:rPr>
        <w:t xml:space="preserve">of </w:t>
      </w:r>
      <w:r w:rsidR="008C7CB9">
        <w:rPr>
          <w:rFonts w:cs="Arial"/>
          <w:b/>
          <w:bCs/>
          <w:color w:val="0000FF"/>
        </w:rPr>
        <w:t>S</w:t>
      </w:r>
      <w:r w:rsidR="00D74A16">
        <w:rPr>
          <w:rFonts w:cs="Arial"/>
          <w:b/>
          <w:bCs/>
          <w:color w:val="0000FF"/>
        </w:rPr>
        <w:t>2-23</w:t>
      </w:r>
      <w:r>
        <w:rPr>
          <w:rFonts w:cs="Arial"/>
          <w:b/>
          <w:bCs/>
          <w:color w:val="0000FF"/>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02CD7517" w:rsidR="001E41F3" w:rsidRPr="00410371" w:rsidRDefault="001C2EB7" w:rsidP="00B245BA">
            <w:pPr>
              <w:pStyle w:val="CRCoverPage"/>
              <w:spacing w:after="0"/>
              <w:jc w:val="right"/>
              <w:rPr>
                <w:b/>
                <w:noProof/>
                <w:sz w:val="28"/>
                <w:lang w:eastAsia="zh-CN"/>
              </w:rPr>
            </w:pPr>
            <w:r>
              <w:rPr>
                <w:b/>
                <w:noProof/>
                <w:sz w:val="28"/>
              </w:rPr>
              <w:t>23.</w:t>
            </w:r>
            <w:r w:rsidR="006D4A88">
              <w:rPr>
                <w:b/>
                <w:noProof/>
                <w:sz w:val="28"/>
              </w:rPr>
              <w:t>503</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6CA6D2EC" w:rsidR="001E41F3" w:rsidRPr="00410371" w:rsidRDefault="001E3797" w:rsidP="005147AC">
            <w:pPr>
              <w:pStyle w:val="CRCoverPage"/>
              <w:spacing w:after="0"/>
              <w:jc w:val="center"/>
              <w:rPr>
                <w:noProof/>
                <w:lang w:eastAsia="zh-CN"/>
              </w:rPr>
            </w:pPr>
            <w:r>
              <w:rPr>
                <w:b/>
                <w:noProof/>
                <w:sz w:val="28"/>
                <w:lang w:eastAsia="zh-CN"/>
              </w:rPr>
              <w:t>1227</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18AAE990" w:rsidR="001E41F3" w:rsidRPr="00410371" w:rsidRDefault="00833B3D"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7DEE8262"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833B3D">
              <w:rPr>
                <w:b/>
                <w:noProof/>
                <w:sz w:val="28"/>
              </w:rPr>
              <w:t>3</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1E0B38D5" w:rsidR="00F25D98" w:rsidRDefault="007C16BB"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6653668E" w:rsidR="001E41F3" w:rsidRDefault="00266E74" w:rsidP="00096DFF">
            <w:pPr>
              <w:pStyle w:val="CRCoverPage"/>
              <w:spacing w:after="0"/>
              <w:ind w:left="100"/>
              <w:rPr>
                <w:noProof/>
              </w:rPr>
            </w:pPr>
            <w:r>
              <w:rPr>
                <w:noProof/>
              </w:rPr>
              <w:t>ATSSS-LL supported SM</w:t>
            </w:r>
            <w:r w:rsidR="005F7316">
              <w:rPr>
                <w:noProof/>
              </w:rPr>
              <w:t xml:space="preserve"> related </w:t>
            </w:r>
            <w:r w:rsidR="00735374">
              <w:rPr>
                <w:noProof/>
              </w:rPr>
              <w:t>corrections</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1FD5F4" w:rsidR="001E41F3" w:rsidRDefault="00427DFE">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27C37B59" w:rsidR="001E41F3" w:rsidRDefault="00735374">
            <w:pPr>
              <w:pStyle w:val="CRCoverPage"/>
              <w:spacing w:after="0"/>
              <w:ind w:left="100"/>
              <w:rPr>
                <w:noProof/>
                <w:lang w:eastAsia="zh-CN"/>
              </w:rPr>
            </w:pPr>
            <w:r>
              <w:rPr>
                <w:lang w:eastAsia="zh-CN"/>
              </w:rPr>
              <w:t>ATSSS_Ph3</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2EF23010" w:rsidR="001E41F3" w:rsidRDefault="001E2375" w:rsidP="001A7778">
            <w:pPr>
              <w:pStyle w:val="CRCoverPage"/>
              <w:spacing w:after="0"/>
              <w:ind w:left="100"/>
              <w:rPr>
                <w:noProof/>
                <w:lang w:eastAsia="zh-CN"/>
              </w:rPr>
            </w:pPr>
            <w:r>
              <w:t>202</w:t>
            </w:r>
            <w:r w:rsidR="001A7778">
              <w:rPr>
                <w:rFonts w:hint="eastAsia"/>
                <w:lang w:eastAsia="zh-CN"/>
              </w:rPr>
              <w:t>3</w:t>
            </w:r>
            <w:r>
              <w:t>-</w:t>
            </w:r>
            <w:r w:rsidR="00833B3D">
              <w:t>11</w:t>
            </w:r>
            <w:r w:rsidR="001D2784">
              <w:t>-</w:t>
            </w:r>
            <w:r w:rsidR="00833B3D">
              <w:t>03</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28D2F72F" w:rsidR="001E41F3" w:rsidRDefault="00833B3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6EB7ED69" w:rsidR="004A263F" w:rsidRDefault="004458FD" w:rsidP="001A7778">
            <w:pPr>
              <w:pStyle w:val="CRCoverPage"/>
              <w:spacing w:after="0"/>
              <w:ind w:left="100"/>
              <w:rPr>
                <w:noProof/>
              </w:rPr>
            </w:pPr>
            <w:r>
              <w:rPr>
                <w:noProof/>
              </w:rPr>
              <w:t>Necessary clean-up and c</w:t>
            </w:r>
            <w:r w:rsidR="00E6394B">
              <w:rPr>
                <w:noProof/>
              </w:rPr>
              <w:t>orrections</w:t>
            </w:r>
            <w:r>
              <w:rPr>
                <w:noProof/>
              </w:rPr>
              <w:t xml:space="preserve"> in specification</w:t>
            </w:r>
            <w:r w:rsidR="00E6394B">
              <w:rPr>
                <w:noProof/>
              </w:rPr>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40CF1C0D" w:rsidR="001D04CD" w:rsidRPr="00924D76" w:rsidRDefault="00E6394B" w:rsidP="00D85CE6">
            <w:pPr>
              <w:pStyle w:val="CRCoverPage"/>
              <w:spacing w:after="0"/>
              <w:ind w:left="100"/>
              <w:rPr>
                <w:noProof/>
                <w:lang w:eastAsia="zh-CN"/>
              </w:rPr>
            </w:pPr>
            <w:r>
              <w:rPr>
                <w:noProof/>
                <w:lang w:eastAsia="zh-CN"/>
              </w:rPr>
              <w:t xml:space="preserve">In </w:t>
            </w:r>
            <w:r w:rsidR="00C01E9B">
              <w:rPr>
                <w:noProof/>
                <w:lang w:eastAsia="zh-CN"/>
              </w:rPr>
              <w:t xml:space="preserve">clause </w:t>
            </w:r>
            <w:r w:rsidR="00F16F72">
              <w:rPr>
                <w:noProof/>
                <w:lang w:eastAsia="zh-CN"/>
              </w:rPr>
              <w:t>6.1.3.20</w:t>
            </w:r>
            <w:r w:rsidR="00DD3C69" w:rsidRPr="00DD3C69">
              <w:rPr>
                <w:noProof/>
                <w:lang w:eastAsia="zh-CN"/>
              </w:rPr>
              <w:t>,</w:t>
            </w:r>
            <w:r w:rsidR="00F16F72">
              <w:rPr>
                <w:noProof/>
                <w:lang w:eastAsia="zh-CN"/>
              </w:rPr>
              <w:t xml:space="preserve"> </w:t>
            </w:r>
            <w:r w:rsidR="00134CD1">
              <w:rPr>
                <w:noProof/>
                <w:lang w:eastAsia="zh-CN"/>
              </w:rPr>
              <w:t xml:space="preserve">removed one option </w:t>
            </w:r>
            <w:r w:rsidR="00DD3C69" w:rsidRPr="00DD3C69">
              <w:rPr>
                <w:noProof/>
                <w:lang w:eastAsia="zh-CN"/>
              </w:rPr>
              <w:t>of</w:t>
            </w:r>
            <w:r w:rsidR="00F16F72">
              <w:rPr>
                <w:noProof/>
                <w:lang w:eastAsia="zh-CN"/>
              </w:rPr>
              <w:t xml:space="preserve"> MA PDU capabi</w:t>
            </w:r>
            <w:r w:rsidR="00C01E9B">
              <w:rPr>
                <w:noProof/>
                <w:lang w:eastAsia="zh-CN"/>
              </w:rPr>
              <w:t>li</w:t>
            </w:r>
            <w:r w:rsidR="00F16F72">
              <w:rPr>
                <w:noProof/>
                <w:lang w:eastAsia="zh-CN"/>
              </w:rPr>
              <w:t>ties in terms of steering functionalit</w:t>
            </w:r>
            <w:r w:rsidR="00134CD1">
              <w:rPr>
                <w:noProof/>
                <w:lang w:eastAsia="zh-CN"/>
              </w:rPr>
              <w:t>ies</w:t>
            </w:r>
            <w:r w:rsidR="00D33AC6">
              <w:rPr>
                <w:noProof/>
                <w:lang w:eastAsia="zh-CN"/>
              </w:rPr>
              <w:t xml:space="preserve"> </w:t>
            </w:r>
            <w:r w:rsidR="00C01E9B">
              <w:rPr>
                <w:noProof/>
                <w:lang w:eastAsia="zh-CN"/>
              </w:rPr>
              <w:t>related</w:t>
            </w:r>
            <w:r w:rsidR="00D33AC6">
              <w:rPr>
                <w:noProof/>
                <w:lang w:eastAsia="zh-CN"/>
              </w:rPr>
              <w:t xml:space="preserve"> to </w:t>
            </w:r>
            <w:r w:rsidR="00DD3C69" w:rsidRPr="00DD3C69">
              <w:rPr>
                <w:noProof/>
                <w:lang w:eastAsia="zh-CN"/>
              </w:rPr>
              <w:t xml:space="preserve">the </w:t>
            </w:r>
            <w:r w:rsidR="00D33AC6">
              <w:rPr>
                <w:noProof/>
                <w:lang w:eastAsia="zh-CN"/>
              </w:rPr>
              <w:t xml:space="preserve">case where Smallest Delay steering mode is excluded as </w:t>
            </w:r>
            <w:r w:rsidR="00DD3C69" w:rsidRPr="00DD3C69">
              <w:rPr>
                <w:noProof/>
                <w:lang w:eastAsia="zh-CN"/>
              </w:rPr>
              <w:t xml:space="preserve">allowed </w:t>
            </w:r>
            <w:r w:rsidR="00D33AC6">
              <w:rPr>
                <w:noProof/>
                <w:lang w:eastAsia="zh-CN"/>
              </w:rPr>
              <w:t xml:space="preserve">option for ATSSS-LL </w:t>
            </w:r>
            <w:r w:rsidR="006F6C9F">
              <w:rPr>
                <w:noProof/>
                <w:lang w:eastAsia="zh-CN"/>
              </w:rPr>
              <w:t>in</w:t>
            </w:r>
            <w:r w:rsidR="00D33AC6">
              <w:rPr>
                <w:noProof/>
                <w:lang w:eastAsia="zh-CN"/>
              </w:rPr>
              <w:t xml:space="preserve"> downlink</w:t>
            </w:r>
            <w:r w:rsidR="00DD3C69" w:rsidRPr="00DD3C69">
              <w:rPr>
                <w:noProof/>
                <w:lang w:eastAsia="zh-CN"/>
              </w:rPr>
              <w:t>. A</w:t>
            </w:r>
            <w:r w:rsidR="00134CD1">
              <w:rPr>
                <w:noProof/>
                <w:lang w:eastAsia="zh-CN"/>
              </w:rPr>
              <w:t xml:space="preserve"> more generic option (just before </w:t>
            </w:r>
            <w:r w:rsidR="00C01E9B">
              <w:rPr>
                <w:noProof/>
                <w:lang w:eastAsia="zh-CN"/>
              </w:rPr>
              <w:t>the removed text</w:t>
            </w:r>
            <w:r w:rsidR="00DD3C69" w:rsidRPr="00DD3C69">
              <w:rPr>
                <w:noProof/>
                <w:lang w:eastAsia="zh-CN"/>
              </w:rPr>
              <w:t xml:space="preserve">) is </w:t>
            </w:r>
            <w:r w:rsidR="00C01E9B">
              <w:rPr>
                <w:noProof/>
                <w:lang w:eastAsia="zh-CN"/>
              </w:rPr>
              <w:t>identical</w:t>
            </w:r>
            <w:r w:rsidR="00DD3C69" w:rsidRPr="00DD3C69">
              <w:rPr>
                <w:noProof/>
                <w:lang w:eastAsia="zh-CN"/>
              </w:rPr>
              <w:t xml:space="preserve"> except that Smallest Delay option is not excluded</w:t>
            </w:r>
            <w:r w:rsidR="006F6C9F">
              <w:rPr>
                <w:noProof/>
                <w:lang w:eastAsia="zh-CN"/>
              </w:rPr>
              <w:t xml:space="preserve"> spcifically</w:t>
            </w:r>
            <w:r w:rsidR="00DD3C69" w:rsidRPr="00DD3C69">
              <w:rPr>
                <w:noProof/>
                <w:lang w:eastAsia="zh-CN"/>
              </w:rPr>
              <w:t>.</w:t>
            </w:r>
            <w:r w:rsidR="00134CD1">
              <w:rPr>
                <w:noProof/>
                <w:lang w:eastAsia="zh-CN"/>
              </w:rPr>
              <w:t xml:space="preserve"> </w:t>
            </w:r>
            <w:r w:rsidR="00C01E9B">
              <w:rPr>
                <w:noProof/>
                <w:lang w:eastAsia="zh-CN"/>
              </w:rPr>
              <w:t>I</w:t>
            </w:r>
            <w:r w:rsidR="00134CD1">
              <w:rPr>
                <w:noProof/>
                <w:lang w:eastAsia="zh-CN"/>
              </w:rPr>
              <w:t>t is also unclear whether the removed option was valid anymore in Rel</w:t>
            </w:r>
            <w:r w:rsidR="00C01E9B">
              <w:rPr>
                <w:noProof/>
                <w:lang w:eastAsia="zh-CN"/>
              </w:rPr>
              <w:t>-</w:t>
            </w:r>
            <w:r w:rsidR="00134CD1">
              <w:rPr>
                <w:noProof/>
                <w:lang w:eastAsia="zh-CN"/>
              </w:rPr>
              <w:t xml:space="preserve">18, because </w:t>
            </w:r>
            <w:r w:rsidR="00C01E9B">
              <w:rPr>
                <w:noProof/>
                <w:lang w:eastAsia="zh-CN"/>
              </w:rPr>
              <w:t xml:space="preserve">TS </w:t>
            </w:r>
            <w:r w:rsidR="00DD3C69" w:rsidRPr="00DD3C69">
              <w:rPr>
                <w:noProof/>
                <w:lang w:eastAsia="zh-CN"/>
              </w:rPr>
              <w:t xml:space="preserve">23.501 assumes the use of Smallest Delay steering mode with ATSSS-LL for the downlink (see </w:t>
            </w:r>
            <w:r w:rsidR="00C01E9B">
              <w:rPr>
                <w:noProof/>
                <w:lang w:eastAsia="zh-CN"/>
              </w:rPr>
              <w:t xml:space="preserve">TS 23.501 </w:t>
            </w:r>
            <w:r w:rsidR="00DD3C69" w:rsidRPr="00DD3C69">
              <w:rPr>
                <w:noProof/>
                <w:lang w:eastAsia="zh-CN"/>
              </w:rPr>
              <w:t>Note</w:t>
            </w:r>
            <w:r w:rsidR="00C01E9B">
              <w:rPr>
                <w:noProof/>
                <w:lang w:eastAsia="zh-CN"/>
              </w:rPr>
              <w:t>s</w:t>
            </w:r>
            <w:r w:rsidR="00DD3C69" w:rsidRPr="00DD3C69">
              <w:rPr>
                <w:noProof/>
                <w:lang w:eastAsia="zh-CN"/>
              </w:rPr>
              <w:t xml:space="preserve"> 3/4/5 in </w:t>
            </w:r>
            <w:r w:rsidR="00C01E9B">
              <w:rPr>
                <w:noProof/>
                <w:lang w:eastAsia="zh-CN"/>
              </w:rPr>
              <w:t>clause</w:t>
            </w:r>
            <w:r w:rsidR="00DD3C69" w:rsidRPr="00DD3C69">
              <w:rPr>
                <w:noProof/>
                <w:lang w:eastAsia="zh-CN"/>
              </w:rPr>
              <w:t xml:space="preserve"> 5.32.2 “Multi Access PDU Sessions”)</w:t>
            </w:r>
            <w:r w:rsidR="001C55BD">
              <w:rPr>
                <w:noProof/>
                <w:lang w:eastAsia="zh-CN"/>
              </w:rPr>
              <w:t>, at least when UE and UPF are able to measure the del</w:t>
            </w:r>
            <w:r w:rsidR="006F6C9F">
              <w:rPr>
                <w:noProof/>
                <w:lang w:eastAsia="zh-CN"/>
              </w:rPr>
              <w:t>a</w:t>
            </w:r>
            <w:r w:rsidR="001C55BD">
              <w:rPr>
                <w:noProof/>
                <w:lang w:eastAsia="zh-CN"/>
              </w:rPr>
              <w:t>y via PMF or other means,</w:t>
            </w:r>
            <w:r w:rsidR="00DD3C69" w:rsidRPr="00DD3C69">
              <w:rPr>
                <w:noProof/>
                <w:lang w:eastAsia="zh-CN"/>
              </w:rPr>
              <w:t xml:space="preserve"> and only exception for ATSSS-LL is the Redundant steering mode.</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039B1D54" w:rsidR="001E41F3" w:rsidRPr="00924D76" w:rsidRDefault="006F6C9F">
            <w:pPr>
              <w:pStyle w:val="CRCoverPage"/>
              <w:spacing w:after="0"/>
              <w:ind w:left="100"/>
              <w:rPr>
                <w:noProof/>
              </w:rPr>
            </w:pPr>
            <w:r>
              <w:rPr>
                <w:noProof/>
              </w:rPr>
              <w:t>M</w:t>
            </w:r>
            <w:r w:rsidR="00C01E9B">
              <w:rPr>
                <w:noProof/>
              </w:rPr>
              <w:t>isalignment</w:t>
            </w:r>
            <w:r w:rsidR="00F16F72">
              <w:rPr>
                <w:noProof/>
              </w:rPr>
              <w:t xml:space="preserve"> with </w:t>
            </w:r>
            <w:r w:rsidR="00C01E9B">
              <w:rPr>
                <w:noProof/>
              </w:rPr>
              <w:t xml:space="preserve">TS </w:t>
            </w:r>
            <w:r w:rsidR="00F16F72">
              <w:rPr>
                <w:noProof/>
              </w:rPr>
              <w:t xml:space="preserve">23.501, where Smallest Delay steering mode is </w:t>
            </w:r>
            <w:r w:rsidR="00DD3C69" w:rsidRPr="00DD3C69">
              <w:rPr>
                <w:noProof/>
              </w:rPr>
              <w:t>assumed</w:t>
            </w:r>
            <w:r w:rsidR="00F16F72">
              <w:rPr>
                <w:noProof/>
              </w:rPr>
              <w:t xml:space="preserve"> for ATSSS-LL</w:t>
            </w:r>
            <w:r w:rsidR="00DD3C69" w:rsidRPr="00DD3C69">
              <w:rPr>
                <w:noProof/>
              </w:rPr>
              <w:t xml:space="preserve"> for the downlink under certain conditions</w:t>
            </w:r>
            <w:r w:rsidR="002E1C24">
              <w:rPr>
                <w:noProof/>
              </w:rPr>
              <w:t>.</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1096BF10" w:rsidR="001E41F3" w:rsidRPr="00924D76" w:rsidRDefault="00F16F72">
            <w:pPr>
              <w:pStyle w:val="CRCoverPage"/>
              <w:spacing w:after="0"/>
              <w:ind w:left="100"/>
              <w:rPr>
                <w:noProof/>
              </w:rPr>
            </w:pPr>
            <w:r>
              <w:rPr>
                <w:noProof/>
              </w:rPr>
              <w:t>6.1.3.20</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4061890F" w:rsidR="00861CCE" w:rsidRPr="00924D76" w:rsidRDefault="00861CCE">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11010593">
        <w:rPr>
          <w:noProof/>
          <w:color w:val="FF0000"/>
          <w:sz w:val="32"/>
          <w:szCs w:val="32"/>
        </w:rPr>
        <w:t>**** First Change ****</w:t>
      </w:r>
    </w:p>
    <w:p w14:paraId="0824CEFE" w14:textId="449F72D3" w:rsidR="00C92B9C" w:rsidRDefault="6398FA6F" w:rsidP="00225A19">
      <w:pPr>
        <w:pStyle w:val="Heading4"/>
        <w:rPr>
          <w:rFonts w:eastAsia="Arial" w:cs="Arial"/>
          <w:noProof/>
          <w:szCs w:val="24"/>
        </w:rPr>
      </w:pPr>
      <w:r w:rsidRPr="11010593">
        <w:rPr>
          <w:rFonts w:eastAsia="Arial" w:cs="Arial"/>
          <w:noProof/>
          <w:szCs w:val="24"/>
        </w:rPr>
        <w:t>6.1.3.20</w:t>
      </w:r>
      <w:r w:rsidR="00C92B9C">
        <w:tab/>
      </w:r>
      <w:r w:rsidRPr="11010593">
        <w:rPr>
          <w:rFonts w:eastAsia="Arial" w:cs="Arial"/>
          <w:noProof/>
          <w:szCs w:val="24"/>
        </w:rPr>
        <w:t>Access Traffic Steering, Switching and Splitting</w:t>
      </w:r>
    </w:p>
    <w:p w14:paraId="3C6A133D" w14:textId="4D3C698D" w:rsidR="00C92B9C" w:rsidRDefault="6398FA6F">
      <w:pPr>
        <w:rPr>
          <w:rFonts w:eastAsia="Times New Roman"/>
          <w:noProof/>
        </w:rPr>
      </w:pPr>
      <w:r w:rsidRPr="11010593">
        <w:rPr>
          <w:rFonts w:eastAsia="Times New Roman"/>
          <w:noProof/>
        </w:rPr>
        <w:t>As specified in TS 23.501 [2], the Access Traffic Steering, Switching and Splitting (ATSSS) feature is an optional feature that may be supported by the UE and the 5GC network.</w:t>
      </w:r>
    </w:p>
    <w:p w14:paraId="66F16D33" w14:textId="5A688131" w:rsidR="00C92B9C" w:rsidRDefault="6398FA6F">
      <w:pPr>
        <w:rPr>
          <w:rFonts w:eastAsia="Times New Roman"/>
          <w:noProof/>
        </w:rPr>
      </w:pPr>
      <w:r w:rsidRPr="11010593">
        <w:rPr>
          <w:rFonts w:eastAsia="Times New Roman"/>
          <w:noProof/>
        </w:rP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or one 3GPP access network in 5GC and one non-3GPP access network in EPC, as described in TS 23.501 [2]. This enables a scenario where a MA PDU Session can simultaneously be associated with user-plane resources on 3GPP access network connected to 5GC or EPC and non-3GPP access connected to 5GC, or with user-plane resources on 3GPP access network connected to 5GC and non-3GPP access connected to EPC.</w:t>
      </w:r>
    </w:p>
    <w:p w14:paraId="764A7CE8" w14:textId="757F7E16" w:rsidR="00C92B9C" w:rsidRDefault="6398FA6F">
      <w:pPr>
        <w:rPr>
          <w:rFonts w:eastAsia="Times New Roman"/>
          <w:noProof/>
        </w:rPr>
      </w:pPr>
      <w:r w:rsidRPr="11010593">
        <w:rPr>
          <w:rFonts w:eastAsia="Times New Roman"/>
          <w:noProof/>
        </w:rPr>
        <w:t>The PCF is informed of the ATSSS capabilities of a MA PDU Session by the SMF, as defined in clause 5.32.2 of TS 23.501 [2]. The ATSSS capabilities are both the Steering Mode and the Steering Functionality.</w:t>
      </w:r>
    </w:p>
    <w:p w14:paraId="49382637" w14:textId="5D4494CF" w:rsidR="00C92B9C" w:rsidRDefault="6398FA6F">
      <w:pPr>
        <w:rPr>
          <w:rFonts w:eastAsia="Times New Roman"/>
          <w:noProof/>
        </w:rPr>
      </w:pPr>
      <w:r w:rsidRPr="11010593">
        <w:rPr>
          <w:rFonts w:eastAsia="Times New Roman"/>
          <w:noProof/>
        </w:rPr>
        <w:t>The PCF control of Access Traffic Steering, Switching and Splitting for a detected service data flow (SDF) is enabled by including Multi-Access PDU (MA PDU) Session Control information in the PCC rule. This allows the PCF to control:</w:t>
      </w:r>
    </w:p>
    <w:p w14:paraId="1F2898D0" w14:textId="7B18F255" w:rsidR="00C92B9C" w:rsidRDefault="6398FA6F" w:rsidP="00225A19">
      <w:pPr>
        <w:ind w:left="284" w:hanging="284"/>
        <w:rPr>
          <w:rFonts w:eastAsia="Times New Roman"/>
          <w:noProof/>
        </w:rPr>
      </w:pPr>
      <w:r w:rsidRPr="11010593">
        <w:rPr>
          <w:rFonts w:eastAsia="Times New Roman"/>
          <w:noProof/>
        </w:rPr>
        <w:t>-</w:t>
      </w:r>
      <w:r w:rsidR="00C92B9C">
        <w:tab/>
      </w:r>
      <w:r w:rsidRPr="11010593">
        <w:rPr>
          <w:rFonts w:eastAsia="Times New Roman"/>
          <w:noProof/>
        </w:rPr>
        <w:t>The Steering Mode that is used to steer/switch/split the detected SDF. The available Steering Modes are defined in TS 23.501 [2].</w:t>
      </w:r>
    </w:p>
    <w:p w14:paraId="1C5FA1C5" w14:textId="182E0F96" w:rsidR="00C92B9C" w:rsidRDefault="6398FA6F" w:rsidP="00225A19">
      <w:pPr>
        <w:ind w:left="284" w:hanging="284"/>
        <w:rPr>
          <w:rFonts w:eastAsia="Times New Roman"/>
          <w:noProof/>
        </w:rPr>
      </w:pPr>
      <w:r w:rsidRPr="11010593">
        <w:rPr>
          <w:rFonts w:eastAsia="Times New Roman"/>
          <w:noProof/>
        </w:rPr>
        <w:t>-</w:t>
      </w:r>
      <w:r w:rsidR="00C92B9C">
        <w:tab/>
      </w:r>
      <w:r w:rsidRPr="11010593">
        <w:rPr>
          <w:rFonts w:eastAsia="Times New Roman"/>
          <w:noProof/>
        </w:rPr>
        <w:t>The Steering Functionality that is used for the detected SDF, e.g. the MPTCP functionality or the ATSSS-LL functionality or the MPQUIC functionality defined in TS 23.501 [2].</w:t>
      </w:r>
    </w:p>
    <w:p w14:paraId="634159B6" w14:textId="4472CBF0" w:rsidR="00C92B9C" w:rsidRDefault="6398FA6F" w:rsidP="00225A19">
      <w:pPr>
        <w:ind w:left="284" w:hanging="284"/>
        <w:rPr>
          <w:rFonts w:eastAsia="Times New Roman"/>
          <w:noProof/>
        </w:rPr>
      </w:pPr>
      <w:r w:rsidRPr="11010593">
        <w:rPr>
          <w:rFonts w:eastAsia="Times New Roman"/>
          <w:noProof/>
        </w:rPr>
        <w:t>-</w:t>
      </w:r>
      <w:r w:rsidR="00C92B9C">
        <w:tab/>
      </w:r>
      <w:r w:rsidRPr="11010593">
        <w:rPr>
          <w:rFonts w:eastAsia="Times New Roman"/>
          <w:noProof/>
        </w:rPr>
        <w:t>The Steering Mode Indicator authorized for the detected SDF.</w:t>
      </w:r>
    </w:p>
    <w:p w14:paraId="5879843B" w14:textId="11B2E125" w:rsidR="00C92B9C" w:rsidRDefault="6398FA6F" w:rsidP="00225A19">
      <w:pPr>
        <w:ind w:left="284" w:hanging="284"/>
        <w:rPr>
          <w:rFonts w:eastAsia="Times New Roman"/>
          <w:noProof/>
        </w:rPr>
      </w:pPr>
      <w:r w:rsidRPr="11010593">
        <w:rPr>
          <w:rFonts w:eastAsia="Times New Roman"/>
          <w:noProof/>
        </w:rPr>
        <w:t>-</w:t>
      </w:r>
      <w:r w:rsidR="00C92B9C">
        <w:tab/>
      </w:r>
      <w:r w:rsidRPr="11010593">
        <w:rPr>
          <w:rFonts w:eastAsia="Times New Roman"/>
          <w:noProof/>
        </w:rPr>
        <w:t>The Threshold values for RTT and Packet Loss Rate authorized for the detected SDF.</w:t>
      </w:r>
    </w:p>
    <w:p w14:paraId="15BA80AA" w14:textId="555773F0" w:rsidR="00C92B9C" w:rsidRDefault="6398FA6F" w:rsidP="00225A19">
      <w:pPr>
        <w:ind w:left="284" w:hanging="284"/>
        <w:rPr>
          <w:rFonts w:eastAsia="Times New Roman"/>
          <w:noProof/>
        </w:rPr>
      </w:pPr>
      <w:r w:rsidRPr="11010593">
        <w:rPr>
          <w:rFonts w:eastAsia="Times New Roman"/>
          <w:noProof/>
        </w:rPr>
        <w:t>-</w:t>
      </w:r>
      <w:r w:rsidR="00C92B9C">
        <w:tab/>
      </w:r>
      <w:r w:rsidRPr="11010593">
        <w:rPr>
          <w:rFonts w:eastAsia="Times New Roman"/>
          <w:noProof/>
        </w:rPr>
        <w:t>The Charging information depending on what Access Type is used for a detected SDF.</w:t>
      </w:r>
    </w:p>
    <w:p w14:paraId="24CDD519" w14:textId="5FB6D416" w:rsidR="00C92B9C" w:rsidRDefault="6398FA6F" w:rsidP="00225A19">
      <w:pPr>
        <w:ind w:left="284" w:hanging="284"/>
        <w:rPr>
          <w:rFonts w:eastAsia="Times New Roman"/>
          <w:noProof/>
        </w:rPr>
      </w:pPr>
      <w:r w:rsidRPr="11010593">
        <w:rPr>
          <w:rFonts w:eastAsia="Times New Roman"/>
          <w:noProof/>
        </w:rPr>
        <w:t>-</w:t>
      </w:r>
      <w:r w:rsidR="00C92B9C">
        <w:tab/>
      </w:r>
      <w:r w:rsidRPr="11010593">
        <w:rPr>
          <w:rFonts w:eastAsia="Times New Roman"/>
          <w:noProof/>
        </w:rPr>
        <w:t>The Usage Monitoring information depending on what Access Type is used for a detected SDF.</w:t>
      </w:r>
    </w:p>
    <w:p w14:paraId="762C1EE0" w14:textId="113BB167" w:rsidR="00C92B9C" w:rsidRDefault="6398FA6F" w:rsidP="00225A19">
      <w:pPr>
        <w:ind w:left="284" w:hanging="284"/>
        <w:rPr>
          <w:rFonts w:eastAsia="Times New Roman"/>
          <w:noProof/>
        </w:rPr>
      </w:pPr>
      <w:r w:rsidRPr="11010593">
        <w:rPr>
          <w:rFonts w:eastAsia="Times New Roman"/>
          <w:noProof/>
        </w:rPr>
        <w:t>-</w:t>
      </w:r>
      <w:r w:rsidR="00C92B9C">
        <w:tab/>
      </w:r>
      <w:r w:rsidRPr="11010593">
        <w:rPr>
          <w:rFonts w:eastAsia="Times New Roman"/>
          <w:noProof/>
        </w:rPr>
        <w:t>Transport Mode that is used for the detected SDF. The available Transport Modes are defined in TS 23.501 [2].</w:t>
      </w:r>
    </w:p>
    <w:p w14:paraId="2BE95775" w14:textId="7FB921AE" w:rsidR="00C92B9C" w:rsidRDefault="6398FA6F">
      <w:pPr>
        <w:rPr>
          <w:rFonts w:eastAsia="Times New Roman"/>
          <w:noProof/>
        </w:rPr>
      </w:pPr>
      <w:r w:rsidRPr="11010593">
        <w:rPr>
          <w:rFonts w:eastAsia="Times New Roman"/>
          <w:noProof/>
        </w:rPr>
        <w:t>The rest of the information in the PCC Rule apply to the SDF as such and are not dependent on what Access Type is used for a packet.</w:t>
      </w:r>
    </w:p>
    <w:p w14:paraId="6D43729D" w14:textId="446CCD97" w:rsidR="00C92B9C" w:rsidRDefault="6398FA6F">
      <w:pPr>
        <w:rPr>
          <w:rFonts w:eastAsia="Times New Roman"/>
          <w:noProof/>
        </w:rPr>
      </w:pPr>
      <w:r w:rsidRPr="11010593">
        <w:rPr>
          <w:rFonts w:eastAsia="Times New Roman"/>
          <w:noProof/>
        </w:rP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40A307DE" w14:textId="18AB43B6" w:rsidR="00C92B9C" w:rsidRDefault="6398FA6F">
      <w:pPr>
        <w:rPr>
          <w:rFonts w:eastAsia="Times New Roman"/>
          <w:noProof/>
        </w:rPr>
      </w:pPr>
      <w:r w:rsidRPr="11010593">
        <w:rPr>
          <w:rFonts w:eastAsia="Times New Roman"/>
          <w:noProof/>
        </w:rP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4E5DA84A" w14:textId="3C58F7BC" w:rsidR="00C92B9C" w:rsidRDefault="6398FA6F">
      <w:pPr>
        <w:rPr>
          <w:rFonts w:eastAsia="Times New Roman"/>
          <w:noProof/>
        </w:rPr>
      </w:pPr>
      <w:r w:rsidRPr="11010593">
        <w:rPr>
          <w:rFonts w:eastAsia="Times New Roman"/>
          <w:noProof/>
        </w:rP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090A06E3" w14:textId="05A26C42" w:rsidR="00C92B9C" w:rsidRDefault="6398FA6F" w:rsidP="00225A19">
      <w:pPr>
        <w:ind w:left="851" w:hanging="851"/>
        <w:rPr>
          <w:rFonts w:eastAsia="Times New Roman"/>
          <w:noProof/>
        </w:rPr>
      </w:pPr>
      <w:r w:rsidRPr="11010593">
        <w:rPr>
          <w:rFonts w:eastAsia="Times New Roman"/>
          <w:noProof/>
        </w:rPr>
        <w:t>NOTE 1:</w:t>
      </w:r>
      <w:r w:rsidR="00C92B9C">
        <w:tab/>
      </w:r>
      <w:r w:rsidRPr="11010593">
        <w:rPr>
          <w:rFonts w:eastAsia="Times New Roman"/>
          <w:noProof/>
        </w:rPr>
        <w:t>If the (H-)PCF does not take into account the received PEI and/or OSId then the (H-)PCF can send PCC rules containing application traffic descriptors associated to multiple operating systems.</w:t>
      </w:r>
    </w:p>
    <w:p w14:paraId="79C12E77" w14:textId="66054583" w:rsidR="00C92B9C" w:rsidRDefault="6398FA6F">
      <w:pPr>
        <w:rPr>
          <w:rFonts w:eastAsia="Times New Roman"/>
          <w:noProof/>
        </w:rPr>
      </w:pPr>
      <w:r w:rsidRPr="11010593">
        <w:rPr>
          <w:rFonts w:eastAsia="Times New Roman"/>
          <w:noProof/>
        </w:rPr>
        <w:t xml:space="preserve">The Traffic Descriptor in the ATSSS rule is generated by the SMF from the SDF template of the PCC rule. If the SDF template contains SDF filters, the SMF uses the UL SDF filters for the generation of the IP descriptors or Non-IP </w:t>
      </w:r>
      <w:r w:rsidRPr="11010593">
        <w:rPr>
          <w:rFonts w:eastAsia="Times New Roman"/>
          <w:noProof/>
        </w:rPr>
        <w:lastRenderedPageBreak/>
        <w:t>descriptors, respectively. If the SDF template contains an application identifier, the SMF includes the Application descriptors received from the PCF as part of the MA PDU Session information in the PCC Rule within the Traffic Descriptors in the ATSSS rule.</w:t>
      </w:r>
    </w:p>
    <w:p w14:paraId="44CF6A86" w14:textId="34BFAE4D" w:rsidR="00C92B9C" w:rsidRDefault="6398FA6F">
      <w:pPr>
        <w:rPr>
          <w:rFonts w:eastAsia="Times New Roman"/>
          <w:noProof/>
        </w:rPr>
      </w:pPr>
      <w:r w:rsidRPr="11010593">
        <w:rPr>
          <w:rFonts w:eastAsia="Times New Roman"/>
          <w:noProof/>
        </w:rPr>
        <w:t>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For the Redundant steering mode, the PCF may provide one threshold value and/or a primary access. For the Load-Balancing and the Priority-based steering mode, one threshold value for the Round Trip Time (RTT) and/or one threshold value for the Packet Loss Rate (PLR) may be included in a PCC Rule.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 The threshold values are not dependent on what Access Type is used for a packet, i.e. a given threshold value is applicable to both accesses. The threshold values are applied by the UE and UPF as described in TS 23.501 [2].</w:t>
      </w:r>
    </w:p>
    <w:p w14:paraId="1C0B46A5" w14:textId="0504A694" w:rsidR="00C92B9C" w:rsidRDefault="6398FA6F" w:rsidP="00225A19">
      <w:pPr>
        <w:ind w:left="851" w:hanging="851"/>
        <w:rPr>
          <w:rFonts w:eastAsia="Times New Roman"/>
          <w:noProof/>
        </w:rPr>
      </w:pPr>
      <w:r w:rsidRPr="11010593">
        <w:rPr>
          <w:rFonts w:eastAsia="Times New Roman"/>
          <w:noProof/>
        </w:rPr>
        <w:t>NOTE 2:</w:t>
      </w:r>
      <w:r w:rsidR="00C92B9C">
        <w:tab/>
      </w:r>
      <w:r w:rsidRPr="11010593">
        <w:rPr>
          <w:rFonts w:eastAsia="Times New Roman"/>
          <w:noProof/>
        </w:rPr>
        <w:t>The Round Trip Time (RTT) threshold value can be determined based on the PDB of the 5QI authorized for the SDF, and the Packet Loss Rate (PLR) threshold value can be determined based on the PER of the 5QI authorized for the SDF.</w:t>
      </w:r>
    </w:p>
    <w:p w14:paraId="195FDACF" w14:textId="1AD5841B" w:rsidR="00C92B9C" w:rsidRDefault="6398FA6F">
      <w:pPr>
        <w:rPr>
          <w:rFonts w:eastAsia="Times New Roman"/>
          <w:noProof/>
        </w:rPr>
      </w:pPr>
      <w:r w:rsidRPr="11010593">
        <w:rPr>
          <w:rFonts w:eastAsia="Times New Roman"/>
          <w:noProof/>
        </w:rPr>
        <w:t>The MA PDU Session Control information in a PCC rule may contain only one of the following Steering Mode Indicators:</w:t>
      </w:r>
    </w:p>
    <w:p w14:paraId="00FC0B34" w14:textId="10590E22" w:rsidR="00C92B9C" w:rsidRDefault="6398FA6F" w:rsidP="00225A19">
      <w:pPr>
        <w:ind w:left="284" w:hanging="284"/>
        <w:rPr>
          <w:rFonts w:eastAsia="Times New Roman"/>
          <w:noProof/>
        </w:rPr>
      </w:pPr>
      <w:r w:rsidRPr="11010593">
        <w:rPr>
          <w:rFonts w:eastAsia="Times New Roman"/>
          <w:noProof/>
        </w:rPr>
        <w:t>-</w:t>
      </w:r>
      <w:r w:rsidR="00C92B9C">
        <w:tab/>
      </w:r>
      <w:r w:rsidRPr="11010593">
        <w:rPr>
          <w:rFonts w:eastAsia="Times New Roman"/>
          <w:noProof/>
        </w:rPr>
        <w:t>Autonomous load-balance indicator: This indicator may be included only when the Steering Mode is Load-Balancing and indicates whether autonomous load-balance operation is allowed. Further details are specified in clause 5.32.8 of TS 23.501 [2].</w:t>
      </w:r>
    </w:p>
    <w:p w14:paraId="498C5A7A" w14:textId="31D810C8" w:rsidR="00C92B9C" w:rsidRDefault="6398FA6F" w:rsidP="00225A19">
      <w:pPr>
        <w:ind w:left="284" w:hanging="284"/>
        <w:rPr>
          <w:rFonts w:eastAsia="Times New Roman"/>
          <w:noProof/>
        </w:rPr>
      </w:pPr>
      <w:r w:rsidRPr="11010593">
        <w:rPr>
          <w:rFonts w:eastAsia="Times New Roman"/>
          <w:noProof/>
        </w:rPr>
        <w:t>-</w:t>
      </w:r>
      <w:r w:rsidR="00C92B9C">
        <w:tab/>
      </w:r>
      <w:r w:rsidRPr="11010593">
        <w:rPr>
          <w:rFonts w:eastAsia="Times New Roman"/>
          <w:noProof/>
        </w:rPr>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7DEF70EC" w14:textId="3CA82CEC" w:rsidR="00C92B9C" w:rsidRDefault="6398FA6F">
      <w:pPr>
        <w:rPr>
          <w:rFonts w:eastAsia="Times New Roman"/>
          <w:noProof/>
        </w:rPr>
      </w:pPr>
      <w:r w:rsidRPr="11010593">
        <w:rPr>
          <w:rFonts w:eastAsia="Times New Roman"/>
          <w:noProof/>
        </w:rPr>
        <w:t>The PCF may also provide URSP rules to the UE for instructing the UE to establish a MA PDU Session, as described in clause 6.6.2.</w:t>
      </w:r>
    </w:p>
    <w:p w14:paraId="1FE12C88" w14:textId="2E4CF7EF" w:rsidR="00C92B9C" w:rsidRDefault="6398FA6F">
      <w:pPr>
        <w:rPr>
          <w:rFonts w:eastAsia="Times New Roman"/>
          <w:noProof/>
        </w:rPr>
      </w:pPr>
      <w:r w:rsidRPr="11010593">
        <w:rPr>
          <w:rFonts w:eastAsia="Times New Roman"/>
          <w:noProof/>
        </w:rP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42497A51" w14:textId="535A68EC" w:rsidR="00C92B9C" w:rsidRDefault="6398FA6F">
      <w:pPr>
        <w:rPr>
          <w:rFonts w:eastAsia="Times New Roman"/>
          <w:noProof/>
        </w:rPr>
      </w:pPr>
      <w:r w:rsidRPr="11010593">
        <w:rPr>
          <w:rFonts w:eastAsia="Times New Roman"/>
          <w:noProof/>
        </w:rPr>
        <w:t>The Transport Mode may be included in a PCC rule that is used for the detected SDF only when the Steering functionality is the MPQUIC functionality.</w:t>
      </w:r>
    </w:p>
    <w:p w14:paraId="0D6FC96F" w14:textId="19D1D5C9" w:rsidR="00C92B9C" w:rsidRDefault="6398FA6F">
      <w:pPr>
        <w:rPr>
          <w:rFonts w:eastAsia="Times New Roman"/>
          <w:noProof/>
        </w:rPr>
      </w:pPr>
      <w:r w:rsidRPr="11010593">
        <w:rPr>
          <w:rFonts w:eastAsia="Times New Roman"/>
          <w:noProof/>
        </w:rPr>
        <w:t>If the MA PDU Session is capable of supporting one of the following:</w:t>
      </w:r>
    </w:p>
    <w:p w14:paraId="2F0684C2" w14:textId="2774F287" w:rsidR="00C92B9C" w:rsidRDefault="6398FA6F" w:rsidP="00225A19">
      <w:pPr>
        <w:ind w:left="284" w:hanging="284"/>
        <w:rPr>
          <w:rFonts w:eastAsia="Times New Roman"/>
          <w:noProof/>
        </w:rPr>
      </w:pPr>
      <w:r w:rsidRPr="11010593">
        <w:rPr>
          <w:rFonts w:eastAsia="Times New Roman"/>
          <w:noProof/>
        </w:rPr>
        <w:t>-</w:t>
      </w:r>
      <w:r w:rsidR="00C92B9C">
        <w:tab/>
      </w:r>
      <w:r w:rsidRPr="11010593">
        <w:rPr>
          <w:rFonts w:eastAsia="Times New Roman"/>
          <w:noProof/>
        </w:rPr>
        <w:t>MPTCP and ATSSS-LL with any Steering Mode (i.e. any Steering Mode allowed for ATSSS-LL) in the downlink and MPTCP and ATSSS-LL with Active-Standby in the uplink;</w:t>
      </w:r>
    </w:p>
    <w:p w14:paraId="14EB76CA" w14:textId="3901EA71" w:rsidR="00C92B9C" w:rsidRDefault="6398FA6F" w:rsidP="00225A19">
      <w:pPr>
        <w:ind w:left="284" w:hanging="284"/>
        <w:rPr>
          <w:rFonts w:eastAsia="Times New Roman"/>
          <w:noProof/>
        </w:rPr>
      </w:pPr>
      <w:r w:rsidRPr="11010593">
        <w:rPr>
          <w:rFonts w:eastAsia="Times New Roman"/>
          <w:noProof/>
        </w:rPr>
        <w:t>-</w:t>
      </w:r>
      <w:r w:rsidR="00C92B9C">
        <w:tab/>
      </w:r>
      <w:r w:rsidRPr="11010593">
        <w:rPr>
          <w:rFonts w:eastAsia="Times New Roman"/>
          <w:noProof/>
        </w:rPr>
        <w:t>MPQUIC and ATSSS-LL with any Steering Mode (i.e. any Steering Mode allowed for ATSSS-LL) in the downlink and MPQUIC and ATSSS-LL with Active-Standby in the uplink;</w:t>
      </w:r>
    </w:p>
    <w:p w14:paraId="2A6468A2" w14:textId="20E65B1E" w:rsidR="00C92B9C" w:rsidRDefault="6398FA6F" w:rsidP="00225A19">
      <w:pPr>
        <w:ind w:left="284" w:hanging="284"/>
        <w:rPr>
          <w:rFonts w:eastAsia="Times New Roman"/>
          <w:noProof/>
        </w:rPr>
      </w:pPr>
      <w:r w:rsidRPr="11010593">
        <w:rPr>
          <w:rFonts w:eastAsia="Times New Roman"/>
          <w:noProof/>
        </w:rPr>
        <w:t>-</w:t>
      </w:r>
      <w:r w:rsidR="00C92B9C">
        <w:tab/>
      </w:r>
      <w:r w:rsidRPr="11010593">
        <w:rPr>
          <w:rFonts w:eastAsia="Times New Roman"/>
          <w:noProof/>
        </w:rPr>
        <w:t>MPTCP, MPQUIC and ATSSS-LL with any Steering Mode (i.e. any Steering Mode allowed for ATSSS-LL) in the downlink and MPTCP, MPQUIC and ATSSS-LL with Active-Standby in the uplink,</w:t>
      </w:r>
    </w:p>
    <w:p w14:paraId="70672612" w14:textId="09F94D6B" w:rsidR="00C92B9C" w:rsidRDefault="6398FA6F">
      <w:pPr>
        <w:rPr>
          <w:rFonts w:eastAsia="Times New Roman"/>
          <w:noProof/>
        </w:rPr>
      </w:pPr>
      <w:r w:rsidRPr="11010593">
        <w:rPr>
          <w:rFonts w:eastAsia="Times New Roman"/>
          <w:noProof/>
        </w:rPr>
        <w:t>then the PCF shall provide a PCC Rule for "match all"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(i.e. any Steering Mode allowed for ATSSS-LL) for the downlink direction.</w:t>
      </w:r>
    </w:p>
    <w:p w14:paraId="4CC58BD4" w14:textId="2D3E8358" w:rsidR="00C92B9C" w:rsidDel="00134CD1" w:rsidRDefault="6398FA6F">
      <w:pPr>
        <w:rPr>
          <w:del w:id="1" w:author="Nokia-user" w:date="2023-10-31T09:20:00Z"/>
          <w:rFonts w:eastAsia="Times New Roman"/>
          <w:noProof/>
        </w:rPr>
      </w:pPr>
      <w:del w:id="2" w:author="Nokia-user" w:date="2023-10-31T09:20:00Z">
        <w:r w:rsidRPr="11010593" w:rsidDel="00134CD1">
          <w:rPr>
            <w:rFonts w:eastAsia="Times New Roman"/>
            <w:noProof/>
          </w:rPr>
          <w:delText>If the MA PDU Session is capable of supporting one of the following:</w:delText>
        </w:r>
      </w:del>
    </w:p>
    <w:p w14:paraId="59693C80" w14:textId="6EB60517" w:rsidR="00C92B9C" w:rsidDel="00134CD1" w:rsidRDefault="6398FA6F" w:rsidP="00225A19">
      <w:pPr>
        <w:ind w:left="284" w:hanging="284"/>
        <w:rPr>
          <w:del w:id="3" w:author="Nokia-user" w:date="2023-10-31T09:20:00Z"/>
          <w:rFonts w:eastAsia="Times New Roman"/>
          <w:noProof/>
        </w:rPr>
      </w:pPr>
      <w:del w:id="4" w:author="Nokia-user" w:date="2023-10-31T09:20:00Z">
        <w:r w:rsidRPr="11010593" w:rsidDel="00134CD1">
          <w:rPr>
            <w:rFonts w:eastAsia="Times New Roman"/>
            <w:noProof/>
          </w:rPr>
          <w:delText>-</w:delText>
        </w:r>
        <w:r w:rsidR="00C92B9C" w:rsidDel="00134CD1">
          <w:tab/>
        </w:r>
        <w:r w:rsidRPr="11010593" w:rsidDel="00134CD1">
          <w:rPr>
            <w:rFonts w:eastAsia="Times New Roman"/>
            <w:noProof/>
          </w:rPr>
          <w:delText>MPTCP with any Steering Mode in the downlink, ATSSS-LL with any steering mode except Smallest Delay steering mode and Redundant steering mode in the downlink, and MPTCP and ATSSS-LL with Active-Standby in the uplink;</w:delText>
        </w:r>
      </w:del>
    </w:p>
    <w:p w14:paraId="215D3F93" w14:textId="100916B7" w:rsidR="00C92B9C" w:rsidDel="00134CD1" w:rsidRDefault="6398FA6F" w:rsidP="00225A19">
      <w:pPr>
        <w:ind w:left="284" w:hanging="284"/>
        <w:rPr>
          <w:del w:id="5" w:author="Nokia-user" w:date="2023-10-31T09:20:00Z"/>
          <w:rFonts w:eastAsia="Times New Roman"/>
          <w:noProof/>
        </w:rPr>
      </w:pPr>
      <w:del w:id="6" w:author="Nokia-user" w:date="2023-10-31T09:20:00Z">
        <w:r w:rsidRPr="11010593" w:rsidDel="00134CD1">
          <w:rPr>
            <w:rFonts w:eastAsia="Times New Roman"/>
            <w:noProof/>
          </w:rPr>
          <w:lastRenderedPageBreak/>
          <w:delText>-</w:delText>
        </w:r>
        <w:r w:rsidR="00C92B9C" w:rsidDel="00134CD1">
          <w:tab/>
        </w:r>
        <w:r w:rsidRPr="11010593" w:rsidDel="00134CD1">
          <w:rPr>
            <w:rFonts w:eastAsia="Times New Roman"/>
            <w:noProof/>
          </w:rPr>
          <w:delText>MPQUIC with any Steering Mode in the downlink, ATSSS-LL with any steering mode except Smallest Delay steering mode and Redundant steering mode in the downlink, and MPQUIC and ATSSS-LL with Active-Standby in the uplink;</w:delText>
        </w:r>
      </w:del>
    </w:p>
    <w:p w14:paraId="1F62EEA4" w14:textId="5636786E" w:rsidR="00C92B9C" w:rsidDel="00134CD1" w:rsidRDefault="6398FA6F" w:rsidP="00225A19">
      <w:pPr>
        <w:ind w:left="284" w:hanging="284"/>
        <w:rPr>
          <w:del w:id="7" w:author="Nokia-user" w:date="2023-10-31T09:20:00Z"/>
          <w:rFonts w:eastAsia="Times New Roman"/>
          <w:noProof/>
        </w:rPr>
      </w:pPr>
      <w:del w:id="8" w:author="Nokia-user" w:date="2023-10-31T09:20:00Z">
        <w:r w:rsidRPr="11010593" w:rsidDel="00134CD1">
          <w:rPr>
            <w:rFonts w:eastAsia="Times New Roman"/>
            <w:noProof/>
          </w:rPr>
          <w:delText>-</w:delText>
        </w:r>
        <w:r w:rsidR="00C92B9C" w:rsidDel="00134CD1">
          <w:tab/>
        </w:r>
        <w:r w:rsidRPr="11010593" w:rsidDel="00134CD1">
          <w:rPr>
            <w:rFonts w:eastAsia="Times New Roman"/>
            <w:noProof/>
          </w:rPr>
          <w:delText>Both MPTCP and MPQUIC with any Steering Mode in the downlink, ATSSS-LL with any steering mode except Smallest Delay steering mode and Redundant steering mode in the downlink, and MPTCP, MPQUIC and ATSSS-LL with Active-Standby in the uplink,</w:delText>
        </w:r>
      </w:del>
    </w:p>
    <w:p w14:paraId="2AD1EF8D" w14:textId="53DCC47C" w:rsidR="00C92B9C" w:rsidDel="00134CD1" w:rsidRDefault="6398FA6F">
      <w:pPr>
        <w:rPr>
          <w:del w:id="9" w:author="Nokia-user" w:date="2023-10-31T09:20:00Z"/>
          <w:rFonts w:eastAsia="Times New Roman"/>
          <w:noProof/>
        </w:rPr>
      </w:pPr>
      <w:del w:id="10" w:author="Nokia-user" w:date="2023-10-31T09:20:00Z">
        <w:r w:rsidRPr="11010593" w:rsidDel="00134CD1">
          <w:rPr>
            <w:rFonts w:eastAsia="Times New Roman"/>
            <w:noProof/>
          </w:rPr>
          <w:delText>then the PCF shall provide a PCC Rule for "match all"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and Redundant steering mode for the downlink direction.</w:delText>
        </w:r>
      </w:del>
    </w:p>
    <w:p w14:paraId="2E68721A" w14:textId="5E91B3C1" w:rsidR="00C92B9C" w:rsidRDefault="6398FA6F">
      <w:pPr>
        <w:rPr>
          <w:rFonts w:eastAsia="Times New Roman"/>
          <w:noProof/>
        </w:rPr>
      </w:pPr>
      <w:r w:rsidRPr="11010593">
        <w:rPr>
          <w:rFonts w:eastAsia="Times New Roman"/>
          <w:noProof/>
        </w:rPr>
        <w:t>If the MA PDU Session is capable of supporting one of the following:</w:t>
      </w:r>
    </w:p>
    <w:p w14:paraId="2506A58F" w14:textId="7D3AE62B" w:rsidR="00C92B9C" w:rsidRDefault="6398FA6F" w:rsidP="00225A19">
      <w:pPr>
        <w:ind w:left="284" w:hanging="284"/>
        <w:rPr>
          <w:rFonts w:eastAsia="Times New Roman"/>
          <w:noProof/>
        </w:rPr>
      </w:pPr>
      <w:r w:rsidRPr="11010593">
        <w:rPr>
          <w:rFonts w:eastAsia="Times New Roman"/>
          <w:noProof/>
        </w:rPr>
        <w:t>-</w:t>
      </w:r>
      <w:r w:rsidR="00C92B9C">
        <w:tab/>
      </w:r>
      <w:r w:rsidRPr="11010593">
        <w:rPr>
          <w:rFonts w:eastAsia="Times New Roman"/>
          <w:noProof/>
        </w:rPr>
        <w:t>MPTCP and ATSSS-LL with Active-Standby in the uplink and downlink;</w:t>
      </w:r>
    </w:p>
    <w:p w14:paraId="1D43CC9F" w14:textId="52AD9352" w:rsidR="00C92B9C" w:rsidRDefault="6398FA6F" w:rsidP="00225A19">
      <w:pPr>
        <w:ind w:left="284" w:hanging="284"/>
        <w:rPr>
          <w:rFonts w:eastAsia="Times New Roman"/>
          <w:noProof/>
        </w:rPr>
      </w:pPr>
      <w:r w:rsidRPr="11010593">
        <w:rPr>
          <w:rFonts w:eastAsia="Times New Roman"/>
          <w:noProof/>
        </w:rPr>
        <w:t>-</w:t>
      </w:r>
      <w:r w:rsidR="00C92B9C">
        <w:tab/>
      </w:r>
      <w:r w:rsidRPr="11010593">
        <w:rPr>
          <w:rFonts w:eastAsia="Times New Roman"/>
          <w:noProof/>
        </w:rPr>
        <w:t>MPQUIC and ATSSS-LL with Active-Standby in the uplink and downlink;</w:t>
      </w:r>
    </w:p>
    <w:p w14:paraId="1B54B50F" w14:textId="70B6A638" w:rsidR="00C92B9C" w:rsidRDefault="6398FA6F" w:rsidP="00225A19">
      <w:pPr>
        <w:ind w:left="284" w:hanging="284"/>
        <w:rPr>
          <w:rFonts w:eastAsia="Times New Roman"/>
          <w:noProof/>
        </w:rPr>
      </w:pPr>
      <w:r w:rsidRPr="11010593">
        <w:rPr>
          <w:rFonts w:eastAsia="Times New Roman"/>
          <w:noProof/>
        </w:rPr>
        <w:t>-</w:t>
      </w:r>
      <w:r w:rsidR="00C92B9C">
        <w:tab/>
      </w:r>
      <w:r w:rsidRPr="11010593">
        <w:rPr>
          <w:rFonts w:eastAsia="Times New Roman"/>
          <w:noProof/>
        </w:rPr>
        <w:t>MPTCP, MPQUIC and ATSSS-LL with Active-Standby in the uplink and downlink,</w:t>
      </w:r>
    </w:p>
    <w:p w14:paraId="0412C599" w14:textId="4C575FEB" w:rsidR="00C92B9C" w:rsidRDefault="6398FA6F">
      <w:pPr>
        <w:rPr>
          <w:rFonts w:eastAsia="Times New Roman"/>
          <w:noProof/>
        </w:rPr>
      </w:pPr>
      <w:r w:rsidRPr="11010593">
        <w:rPr>
          <w:rFonts w:eastAsia="Times New Roman"/>
          <w:noProof/>
        </w:rPr>
        <w:t>then the PCF shall provide a PCC Rule for "match all" traffic. This PCC Rule contains a "match all" SDF template, the lowest precedence, the Steering Functionality set to "ATSSS-LL" and the Steering Mode set to "Active-Standby" for the uplink direction and the downlink direction.</w:t>
      </w:r>
    </w:p>
    <w:p w14:paraId="62E033D4" w14:textId="330F81F6" w:rsidR="00C92B9C" w:rsidRDefault="6398FA6F">
      <w:pPr>
        <w:rPr>
          <w:rFonts w:eastAsia="Times New Roman"/>
          <w:noProof/>
        </w:rPr>
      </w:pPr>
      <w:r w:rsidRPr="11010593">
        <w:rPr>
          <w:rFonts w:eastAsia="Times New Roman"/>
          <w:noProof/>
        </w:rPr>
        <w:t>If the MA PDU Session is capable of supporting one of the following:</w:t>
      </w:r>
    </w:p>
    <w:p w14:paraId="365C4E0E" w14:textId="47828B5C" w:rsidR="00C92B9C" w:rsidRDefault="6398FA6F" w:rsidP="00225A19">
      <w:pPr>
        <w:ind w:left="284" w:hanging="284"/>
        <w:rPr>
          <w:rFonts w:eastAsia="Times New Roman"/>
          <w:noProof/>
        </w:rPr>
      </w:pPr>
      <w:r w:rsidRPr="11010593">
        <w:rPr>
          <w:rFonts w:eastAsia="Times New Roman"/>
          <w:noProof/>
        </w:rPr>
        <w:t>-</w:t>
      </w:r>
      <w:r w:rsidR="00C92B9C">
        <w:tab/>
      </w:r>
      <w:r w:rsidRPr="11010593">
        <w:rPr>
          <w:rFonts w:eastAsia="Times New Roman"/>
          <w:noProof/>
        </w:rPr>
        <w:t>MPTCP and ATSSS-LL with any Steering Mode (i.e. any Steering Mode allowed for ATSSS-LL) in the uplink and downlink;</w:t>
      </w:r>
    </w:p>
    <w:p w14:paraId="689C4B6A" w14:textId="66901EAD" w:rsidR="00C92B9C" w:rsidRDefault="6398FA6F" w:rsidP="00225A19">
      <w:pPr>
        <w:ind w:left="284" w:hanging="284"/>
        <w:rPr>
          <w:rFonts w:eastAsia="Times New Roman"/>
          <w:noProof/>
        </w:rPr>
      </w:pPr>
      <w:r w:rsidRPr="11010593">
        <w:rPr>
          <w:rFonts w:eastAsia="Times New Roman"/>
          <w:noProof/>
        </w:rPr>
        <w:t>-</w:t>
      </w:r>
      <w:r w:rsidR="00C92B9C">
        <w:tab/>
      </w:r>
      <w:r w:rsidRPr="11010593">
        <w:rPr>
          <w:rFonts w:eastAsia="Times New Roman"/>
          <w:noProof/>
        </w:rPr>
        <w:t>MPQUIC and ATSSS-LL with any Steering Mode (i.e. any Steering Mode allowed for ATSSS-LL) in the uplink and downlink;</w:t>
      </w:r>
    </w:p>
    <w:p w14:paraId="7B76FB15" w14:textId="531FC61F" w:rsidR="00C92B9C" w:rsidRDefault="6398FA6F" w:rsidP="00225A19">
      <w:pPr>
        <w:ind w:left="284" w:hanging="284"/>
        <w:rPr>
          <w:rFonts w:eastAsia="Times New Roman"/>
          <w:noProof/>
        </w:rPr>
      </w:pPr>
      <w:r w:rsidRPr="11010593">
        <w:rPr>
          <w:rFonts w:eastAsia="Times New Roman"/>
          <w:noProof/>
        </w:rPr>
        <w:t>-</w:t>
      </w:r>
      <w:r w:rsidR="00C92B9C">
        <w:tab/>
      </w:r>
      <w:r w:rsidRPr="11010593">
        <w:rPr>
          <w:rFonts w:eastAsia="Times New Roman"/>
          <w:noProof/>
        </w:rPr>
        <w:t>MPTCP, MPQUIC and ATSSS-LL with any Steering Mode (i.e. any Steering Mode allowed for ATSSS-LL) in the uplink and downlink,</w:t>
      </w:r>
    </w:p>
    <w:p w14:paraId="683F0D58" w14:textId="7464C784" w:rsidR="00C92B9C" w:rsidRDefault="6398FA6F">
      <w:pPr>
        <w:rPr>
          <w:rFonts w:eastAsia="Times New Roman"/>
          <w:noProof/>
        </w:rPr>
      </w:pPr>
      <w:r w:rsidRPr="11010593">
        <w:rPr>
          <w:rFonts w:eastAsia="Times New Roman"/>
          <w:noProof/>
        </w:rPr>
        <w:t>then the PCF shall provide a PCC Rule for "match all" traffic. This PCC Rule may contain a "match all" SDF template, the lowest precedence, the Steering Functionality set to "ATSSS-LL" and the Steering Mode set to any supported steering mode for the uplink direction and for the downlink direction (i.e. any Steering Mode allowed for ATSSS-LL).</w:t>
      </w:r>
    </w:p>
    <w:p w14:paraId="26B21FA4" w14:textId="76F539EA" w:rsidR="00C92B9C" w:rsidRDefault="6398FA6F">
      <w:pPr>
        <w:rPr>
          <w:rFonts w:eastAsia="Times New Roman"/>
          <w:noProof/>
        </w:rPr>
      </w:pPr>
      <w:r w:rsidRPr="11010593">
        <w:rPr>
          <w:rFonts w:eastAsia="Times New Roman"/>
          <w:noProof/>
        </w:rPr>
        <w:t>The Steering functionality "ATSSS-LL" shall not be provided together with Steering Mode "Redundant".</w:t>
      </w:r>
    </w:p>
    <w:p w14:paraId="543E612A" w14:textId="1D71AC4A" w:rsidR="00C92B9C" w:rsidRDefault="6398FA6F">
      <w:pPr>
        <w:rPr>
          <w:rFonts w:eastAsia="Times New Roman"/>
          <w:noProof/>
        </w:rPr>
      </w:pPr>
      <w:r w:rsidRPr="11010593">
        <w:rPr>
          <w:rFonts w:eastAsia="Times New Roman"/>
          <w:noProof/>
        </w:rPr>
        <w:t>These PCC Rules are used by the SMF to generate an ATSSS rule for the UE and an N4 rule for the UPF to route the "match all" traffic of the MA PDU Session in the uplink and downlink direction respectively.</w:t>
      </w:r>
    </w:p>
    <w:p w14:paraId="4FE13427" w14:textId="4C795A71" w:rsidR="00C92B9C" w:rsidRDefault="6398FA6F" w:rsidP="11010593">
      <w:r w:rsidRPr="11010593">
        <w:rPr>
          <w:rFonts w:eastAsia="Times New Roman"/>
          <w:noProof/>
        </w:rPr>
        <w:t>NOTE 3:</w:t>
      </w:r>
      <w:r w:rsidR="00C92B9C">
        <w:tab/>
      </w:r>
      <w:r w:rsidRPr="11010593">
        <w:rPr>
          <w:rFonts w:eastAsia="Times New Roman"/>
          <w:noProof/>
        </w:rPr>
        <w:t>The PCF can also use the ATSSS capability of the MA PDU Session to provide PCC Rules containing SDF template for some specific non-MPTCP traffic or non-MPQUIC traffic other than the PCC Rule containing a "match all" SDF template. This allows the operator to apply different policies e.g. charging key to non-MPTCP traffic or non-MPQUIC traffic other than the non-MPTCP traffic or non-MPQUIC matching the "match all" PCC Rule.</w:t>
      </w:r>
    </w:p>
    <w:p w14:paraId="1B1A3FE9" w14:textId="28ED3280" w:rsidR="0041059D" w:rsidRPr="00C51E4A" w:rsidRDefault="0041059D" w:rsidP="0041059D">
      <w:pPr>
        <w:jc w:val="center"/>
        <w:rPr>
          <w:noProof/>
          <w:color w:val="FF0000"/>
          <w:sz w:val="32"/>
          <w:szCs w:val="32"/>
        </w:rPr>
      </w:pPr>
      <w:bookmarkStart w:id="11" w:name="_CR5_32_6_1"/>
      <w:bookmarkEnd w:id="11"/>
      <w:r w:rsidRPr="00C51E4A">
        <w:rPr>
          <w:noProof/>
          <w:color w:val="FF0000"/>
          <w:sz w:val="32"/>
          <w:szCs w:val="32"/>
        </w:rPr>
        <w:t>**** End of Change</w:t>
      </w:r>
      <w:r>
        <w:rPr>
          <w:noProof/>
          <w:color w:val="FF0000"/>
          <w:sz w:val="32"/>
          <w:szCs w:val="32"/>
        </w:rPr>
        <w:t>s</w:t>
      </w:r>
      <w:r w:rsidRPr="00C51E4A">
        <w:rPr>
          <w:noProof/>
          <w:color w:val="FF0000"/>
          <w:sz w:val="32"/>
          <w:szCs w:val="32"/>
        </w:rPr>
        <w:t xml:space="preserve"> ****</w:t>
      </w:r>
    </w:p>
    <w:p w14:paraId="1D6086A6" w14:textId="77777777" w:rsidR="0041059D" w:rsidRPr="00C51E4A" w:rsidRDefault="0041059D" w:rsidP="00C51E4A">
      <w:pPr>
        <w:jc w:val="center"/>
        <w:rPr>
          <w:noProof/>
          <w:color w:val="FF0000"/>
          <w:sz w:val="32"/>
          <w:szCs w:val="32"/>
        </w:rPr>
      </w:pPr>
    </w:p>
    <w:sectPr w:rsidR="0041059D" w:rsidRPr="00C51E4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95BDC" w14:textId="77777777" w:rsidR="003D29BF" w:rsidRDefault="003D29BF">
      <w:r>
        <w:separator/>
      </w:r>
    </w:p>
  </w:endnote>
  <w:endnote w:type="continuationSeparator" w:id="0">
    <w:p w14:paraId="4301CD3B" w14:textId="77777777" w:rsidR="003D29BF" w:rsidRDefault="003D29BF">
      <w:r>
        <w:continuationSeparator/>
      </w:r>
    </w:p>
  </w:endnote>
  <w:endnote w:type="continuationNotice" w:id="1">
    <w:p w14:paraId="0FE47B61" w14:textId="77777777" w:rsidR="003D29BF" w:rsidRDefault="003D29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5668" w14:textId="77777777" w:rsidR="002D4783" w:rsidRDefault="002D4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2CA12" w14:textId="77777777" w:rsidR="002D4783" w:rsidRDefault="002D4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FEFA0" w14:textId="77777777" w:rsidR="002D4783" w:rsidRDefault="002D4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7249C" w14:textId="77777777" w:rsidR="003D29BF" w:rsidRDefault="003D29BF">
      <w:r>
        <w:separator/>
      </w:r>
    </w:p>
  </w:footnote>
  <w:footnote w:type="continuationSeparator" w:id="0">
    <w:p w14:paraId="408E82BD" w14:textId="77777777" w:rsidR="003D29BF" w:rsidRDefault="003D29BF">
      <w:r>
        <w:continuationSeparator/>
      </w:r>
    </w:p>
  </w:footnote>
  <w:footnote w:type="continuationNotice" w:id="1">
    <w:p w14:paraId="7A586436" w14:textId="77777777" w:rsidR="003D29BF" w:rsidRDefault="003D29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38C4D" w14:textId="77777777" w:rsidR="002D4783" w:rsidRDefault="002D4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1A574" w14:textId="77777777" w:rsidR="002D4783" w:rsidRDefault="002D4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B642A1A"/>
    <w:multiLevelType w:val="hybridMultilevel"/>
    <w:tmpl w:val="E1C4A8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6"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94589733">
    <w:abstractNumId w:val="0"/>
  </w:num>
  <w:num w:numId="2" w16cid:durableId="2084061851">
    <w:abstractNumId w:val="7"/>
  </w:num>
  <w:num w:numId="3" w16cid:durableId="1934388118">
    <w:abstractNumId w:val="6"/>
  </w:num>
  <w:num w:numId="4" w16cid:durableId="1696881050">
    <w:abstractNumId w:val="2"/>
  </w:num>
  <w:num w:numId="5" w16cid:durableId="421800775">
    <w:abstractNumId w:val="1"/>
  </w:num>
  <w:num w:numId="6" w16cid:durableId="67003876">
    <w:abstractNumId w:val="5"/>
  </w:num>
  <w:num w:numId="7" w16cid:durableId="96102396">
    <w:abstractNumId w:val="3"/>
  </w:num>
  <w:num w:numId="8" w16cid:durableId="16274635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1718"/>
    <w:rsid w:val="00012164"/>
    <w:rsid w:val="000146FF"/>
    <w:rsid w:val="00022E4A"/>
    <w:rsid w:val="00023420"/>
    <w:rsid w:val="000251AE"/>
    <w:rsid w:val="00025459"/>
    <w:rsid w:val="000274E7"/>
    <w:rsid w:val="00032AA9"/>
    <w:rsid w:val="00040E8B"/>
    <w:rsid w:val="00040F16"/>
    <w:rsid w:val="00042D1A"/>
    <w:rsid w:val="00042F57"/>
    <w:rsid w:val="00044E9C"/>
    <w:rsid w:val="0004501F"/>
    <w:rsid w:val="00045050"/>
    <w:rsid w:val="0004520F"/>
    <w:rsid w:val="000476D4"/>
    <w:rsid w:val="00051BA4"/>
    <w:rsid w:val="00065FBD"/>
    <w:rsid w:val="00067086"/>
    <w:rsid w:val="000716B3"/>
    <w:rsid w:val="000730C1"/>
    <w:rsid w:val="00073175"/>
    <w:rsid w:val="00075967"/>
    <w:rsid w:val="00080FB2"/>
    <w:rsid w:val="0008273D"/>
    <w:rsid w:val="00083CBC"/>
    <w:rsid w:val="00084002"/>
    <w:rsid w:val="00084157"/>
    <w:rsid w:val="000868F9"/>
    <w:rsid w:val="00090AB1"/>
    <w:rsid w:val="00092224"/>
    <w:rsid w:val="00096ADA"/>
    <w:rsid w:val="00096DFF"/>
    <w:rsid w:val="000A2617"/>
    <w:rsid w:val="000A5DD7"/>
    <w:rsid w:val="000A6394"/>
    <w:rsid w:val="000A64C6"/>
    <w:rsid w:val="000A725B"/>
    <w:rsid w:val="000A7DFB"/>
    <w:rsid w:val="000B2842"/>
    <w:rsid w:val="000B7B98"/>
    <w:rsid w:val="000B7FED"/>
    <w:rsid w:val="000C038A"/>
    <w:rsid w:val="000C1DF6"/>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4A3"/>
    <w:rsid w:val="000F66A6"/>
    <w:rsid w:val="000F7A64"/>
    <w:rsid w:val="0010728B"/>
    <w:rsid w:val="0011100C"/>
    <w:rsid w:val="00112A26"/>
    <w:rsid w:val="00113755"/>
    <w:rsid w:val="00115DF3"/>
    <w:rsid w:val="001223AA"/>
    <w:rsid w:val="0012274A"/>
    <w:rsid w:val="00123825"/>
    <w:rsid w:val="00123CF5"/>
    <w:rsid w:val="00124EDE"/>
    <w:rsid w:val="001251BE"/>
    <w:rsid w:val="001304B9"/>
    <w:rsid w:val="00134CD1"/>
    <w:rsid w:val="00141934"/>
    <w:rsid w:val="00142DE2"/>
    <w:rsid w:val="001434DA"/>
    <w:rsid w:val="00145D43"/>
    <w:rsid w:val="00147351"/>
    <w:rsid w:val="00147E91"/>
    <w:rsid w:val="00147F6E"/>
    <w:rsid w:val="00150844"/>
    <w:rsid w:val="00151EAD"/>
    <w:rsid w:val="00155544"/>
    <w:rsid w:val="00162E17"/>
    <w:rsid w:val="001637CF"/>
    <w:rsid w:val="001665CE"/>
    <w:rsid w:val="00171263"/>
    <w:rsid w:val="00172B9B"/>
    <w:rsid w:val="00173AE7"/>
    <w:rsid w:val="00173D0B"/>
    <w:rsid w:val="001761FE"/>
    <w:rsid w:val="00176FBF"/>
    <w:rsid w:val="001770D3"/>
    <w:rsid w:val="00184F43"/>
    <w:rsid w:val="00187C8B"/>
    <w:rsid w:val="0019216B"/>
    <w:rsid w:val="00192269"/>
    <w:rsid w:val="00192B54"/>
    <w:rsid w:val="00192C46"/>
    <w:rsid w:val="0019420D"/>
    <w:rsid w:val="00194EDA"/>
    <w:rsid w:val="0019725D"/>
    <w:rsid w:val="0019793E"/>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69A1"/>
    <w:rsid w:val="001B7A65"/>
    <w:rsid w:val="001C0AD9"/>
    <w:rsid w:val="001C24EC"/>
    <w:rsid w:val="001C2EB7"/>
    <w:rsid w:val="001C42E0"/>
    <w:rsid w:val="001C4D20"/>
    <w:rsid w:val="001C55BD"/>
    <w:rsid w:val="001C6E8E"/>
    <w:rsid w:val="001C7B78"/>
    <w:rsid w:val="001C7C7A"/>
    <w:rsid w:val="001D04CD"/>
    <w:rsid w:val="001D136A"/>
    <w:rsid w:val="001D18E4"/>
    <w:rsid w:val="001D1B7F"/>
    <w:rsid w:val="001D1D7A"/>
    <w:rsid w:val="001D22C1"/>
    <w:rsid w:val="001D2784"/>
    <w:rsid w:val="001D2F0C"/>
    <w:rsid w:val="001D3437"/>
    <w:rsid w:val="001D4730"/>
    <w:rsid w:val="001E0BC0"/>
    <w:rsid w:val="001E2375"/>
    <w:rsid w:val="001E31F9"/>
    <w:rsid w:val="001E3797"/>
    <w:rsid w:val="001E3D85"/>
    <w:rsid w:val="001E41F3"/>
    <w:rsid w:val="001E65F4"/>
    <w:rsid w:val="001E6726"/>
    <w:rsid w:val="001F135A"/>
    <w:rsid w:val="001F254C"/>
    <w:rsid w:val="001F5052"/>
    <w:rsid w:val="001F74F4"/>
    <w:rsid w:val="001F7A82"/>
    <w:rsid w:val="00201B32"/>
    <w:rsid w:val="002033BC"/>
    <w:rsid w:val="00205FE0"/>
    <w:rsid w:val="00206734"/>
    <w:rsid w:val="00211315"/>
    <w:rsid w:val="00211D11"/>
    <w:rsid w:val="0021296C"/>
    <w:rsid w:val="00212CD6"/>
    <w:rsid w:val="00213F77"/>
    <w:rsid w:val="0021593F"/>
    <w:rsid w:val="002171DB"/>
    <w:rsid w:val="00217448"/>
    <w:rsid w:val="0021758C"/>
    <w:rsid w:val="00220C1B"/>
    <w:rsid w:val="00223EF2"/>
    <w:rsid w:val="00225A19"/>
    <w:rsid w:val="002260CA"/>
    <w:rsid w:val="0022637F"/>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66E74"/>
    <w:rsid w:val="00270232"/>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46C"/>
    <w:rsid w:val="002B475A"/>
    <w:rsid w:val="002B5741"/>
    <w:rsid w:val="002C20EB"/>
    <w:rsid w:val="002C36A9"/>
    <w:rsid w:val="002C5344"/>
    <w:rsid w:val="002C5500"/>
    <w:rsid w:val="002C5957"/>
    <w:rsid w:val="002C6BA8"/>
    <w:rsid w:val="002D2622"/>
    <w:rsid w:val="002D3BA2"/>
    <w:rsid w:val="002D4783"/>
    <w:rsid w:val="002D54FC"/>
    <w:rsid w:val="002D6EBE"/>
    <w:rsid w:val="002D78AD"/>
    <w:rsid w:val="002E0605"/>
    <w:rsid w:val="002E1C24"/>
    <w:rsid w:val="002E2284"/>
    <w:rsid w:val="002E27CF"/>
    <w:rsid w:val="002E2DBB"/>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1C6E"/>
    <w:rsid w:val="0031314B"/>
    <w:rsid w:val="00313B13"/>
    <w:rsid w:val="00313E66"/>
    <w:rsid w:val="00314018"/>
    <w:rsid w:val="00320C18"/>
    <w:rsid w:val="00321C6C"/>
    <w:rsid w:val="00323512"/>
    <w:rsid w:val="0032628C"/>
    <w:rsid w:val="003317AF"/>
    <w:rsid w:val="003341EF"/>
    <w:rsid w:val="00334C9B"/>
    <w:rsid w:val="003360FC"/>
    <w:rsid w:val="00336504"/>
    <w:rsid w:val="00336553"/>
    <w:rsid w:val="003415C3"/>
    <w:rsid w:val="00342503"/>
    <w:rsid w:val="00342B55"/>
    <w:rsid w:val="00343724"/>
    <w:rsid w:val="00344340"/>
    <w:rsid w:val="0034503F"/>
    <w:rsid w:val="00345FA2"/>
    <w:rsid w:val="0034738F"/>
    <w:rsid w:val="003507C2"/>
    <w:rsid w:val="00350E29"/>
    <w:rsid w:val="0035246F"/>
    <w:rsid w:val="00352A1E"/>
    <w:rsid w:val="00355302"/>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A4693"/>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29BF"/>
    <w:rsid w:val="003D60AB"/>
    <w:rsid w:val="003D722D"/>
    <w:rsid w:val="003D78A9"/>
    <w:rsid w:val="003E1A36"/>
    <w:rsid w:val="003E732E"/>
    <w:rsid w:val="003F0B9E"/>
    <w:rsid w:val="003F11E6"/>
    <w:rsid w:val="003F1569"/>
    <w:rsid w:val="003F5DC0"/>
    <w:rsid w:val="003F78BE"/>
    <w:rsid w:val="00400A49"/>
    <w:rsid w:val="0040282E"/>
    <w:rsid w:val="00402CAD"/>
    <w:rsid w:val="00403067"/>
    <w:rsid w:val="00403DAF"/>
    <w:rsid w:val="00410371"/>
    <w:rsid w:val="0041059D"/>
    <w:rsid w:val="00410BD6"/>
    <w:rsid w:val="004118A3"/>
    <w:rsid w:val="004130C9"/>
    <w:rsid w:val="00413C5D"/>
    <w:rsid w:val="004144D1"/>
    <w:rsid w:val="00416249"/>
    <w:rsid w:val="00417580"/>
    <w:rsid w:val="00417F22"/>
    <w:rsid w:val="00422427"/>
    <w:rsid w:val="00423E5B"/>
    <w:rsid w:val="004242F1"/>
    <w:rsid w:val="00427DFE"/>
    <w:rsid w:val="004371B6"/>
    <w:rsid w:val="00442D2A"/>
    <w:rsid w:val="0044531B"/>
    <w:rsid w:val="004458FD"/>
    <w:rsid w:val="004469C8"/>
    <w:rsid w:val="00446B24"/>
    <w:rsid w:val="004474FB"/>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6BE9"/>
    <w:rsid w:val="0047736A"/>
    <w:rsid w:val="00477522"/>
    <w:rsid w:val="00477C3F"/>
    <w:rsid w:val="00482D0E"/>
    <w:rsid w:val="00483833"/>
    <w:rsid w:val="0048429D"/>
    <w:rsid w:val="00485CD9"/>
    <w:rsid w:val="00490FC9"/>
    <w:rsid w:val="00494C00"/>
    <w:rsid w:val="00496C44"/>
    <w:rsid w:val="004A07A1"/>
    <w:rsid w:val="004A263F"/>
    <w:rsid w:val="004A74B0"/>
    <w:rsid w:val="004B2050"/>
    <w:rsid w:val="004B7025"/>
    <w:rsid w:val="004B75B7"/>
    <w:rsid w:val="004B778C"/>
    <w:rsid w:val="004C0583"/>
    <w:rsid w:val="004C05E4"/>
    <w:rsid w:val="004C5752"/>
    <w:rsid w:val="004D0451"/>
    <w:rsid w:val="004D1705"/>
    <w:rsid w:val="004D32E5"/>
    <w:rsid w:val="004D3DF9"/>
    <w:rsid w:val="004D7D0C"/>
    <w:rsid w:val="004E28B1"/>
    <w:rsid w:val="004E35DF"/>
    <w:rsid w:val="004E3995"/>
    <w:rsid w:val="004E53D2"/>
    <w:rsid w:val="004E673F"/>
    <w:rsid w:val="004E6D27"/>
    <w:rsid w:val="004F6AEA"/>
    <w:rsid w:val="004F6E2A"/>
    <w:rsid w:val="004F7E4E"/>
    <w:rsid w:val="00506D76"/>
    <w:rsid w:val="005074D4"/>
    <w:rsid w:val="00512791"/>
    <w:rsid w:val="005136D2"/>
    <w:rsid w:val="005141D9"/>
    <w:rsid w:val="005145DA"/>
    <w:rsid w:val="005147AC"/>
    <w:rsid w:val="00514B2E"/>
    <w:rsid w:val="0051580D"/>
    <w:rsid w:val="005201AE"/>
    <w:rsid w:val="005222CC"/>
    <w:rsid w:val="0052572D"/>
    <w:rsid w:val="00525CC5"/>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0BB2"/>
    <w:rsid w:val="00551DB1"/>
    <w:rsid w:val="00552156"/>
    <w:rsid w:val="005606A9"/>
    <w:rsid w:val="00562296"/>
    <w:rsid w:val="00562D7C"/>
    <w:rsid w:val="0056360B"/>
    <w:rsid w:val="00567843"/>
    <w:rsid w:val="00570386"/>
    <w:rsid w:val="00571EE2"/>
    <w:rsid w:val="005722B5"/>
    <w:rsid w:val="005722F0"/>
    <w:rsid w:val="00572B8D"/>
    <w:rsid w:val="00572E99"/>
    <w:rsid w:val="00572EA0"/>
    <w:rsid w:val="00574239"/>
    <w:rsid w:val="0057581C"/>
    <w:rsid w:val="00577811"/>
    <w:rsid w:val="00581CBC"/>
    <w:rsid w:val="00582336"/>
    <w:rsid w:val="005835D2"/>
    <w:rsid w:val="00584C98"/>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A7436"/>
    <w:rsid w:val="005B1E52"/>
    <w:rsid w:val="005B215A"/>
    <w:rsid w:val="005B3A51"/>
    <w:rsid w:val="005B42CC"/>
    <w:rsid w:val="005C6650"/>
    <w:rsid w:val="005D21A8"/>
    <w:rsid w:val="005D2C83"/>
    <w:rsid w:val="005D47E9"/>
    <w:rsid w:val="005D5ED1"/>
    <w:rsid w:val="005D6A89"/>
    <w:rsid w:val="005D6FD5"/>
    <w:rsid w:val="005E2910"/>
    <w:rsid w:val="005E2C44"/>
    <w:rsid w:val="005E3308"/>
    <w:rsid w:val="005E3835"/>
    <w:rsid w:val="005E3C0A"/>
    <w:rsid w:val="005E3FCB"/>
    <w:rsid w:val="005E5195"/>
    <w:rsid w:val="005E5736"/>
    <w:rsid w:val="005E7AEC"/>
    <w:rsid w:val="005F3D43"/>
    <w:rsid w:val="005F4BE2"/>
    <w:rsid w:val="005F7316"/>
    <w:rsid w:val="00604FFD"/>
    <w:rsid w:val="00605009"/>
    <w:rsid w:val="00607B71"/>
    <w:rsid w:val="00610139"/>
    <w:rsid w:val="006108DF"/>
    <w:rsid w:val="00612C21"/>
    <w:rsid w:val="00615461"/>
    <w:rsid w:val="006155D8"/>
    <w:rsid w:val="00621188"/>
    <w:rsid w:val="00622B1B"/>
    <w:rsid w:val="00623AE6"/>
    <w:rsid w:val="00623C83"/>
    <w:rsid w:val="006257ED"/>
    <w:rsid w:val="00626C06"/>
    <w:rsid w:val="00632980"/>
    <w:rsid w:val="00633312"/>
    <w:rsid w:val="006417A4"/>
    <w:rsid w:val="00642A92"/>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613"/>
    <w:rsid w:val="006B68B8"/>
    <w:rsid w:val="006C0402"/>
    <w:rsid w:val="006C37EB"/>
    <w:rsid w:val="006C4304"/>
    <w:rsid w:val="006C4814"/>
    <w:rsid w:val="006C67AB"/>
    <w:rsid w:val="006C70C6"/>
    <w:rsid w:val="006D101E"/>
    <w:rsid w:val="006D346F"/>
    <w:rsid w:val="006D4157"/>
    <w:rsid w:val="006D4A88"/>
    <w:rsid w:val="006E0A5E"/>
    <w:rsid w:val="006E21FB"/>
    <w:rsid w:val="006E4AC3"/>
    <w:rsid w:val="006F2CCF"/>
    <w:rsid w:val="006F3EC2"/>
    <w:rsid w:val="006F6C9F"/>
    <w:rsid w:val="007066C4"/>
    <w:rsid w:val="00706E17"/>
    <w:rsid w:val="00706F16"/>
    <w:rsid w:val="00707CA6"/>
    <w:rsid w:val="00710CDB"/>
    <w:rsid w:val="00713191"/>
    <w:rsid w:val="007149FF"/>
    <w:rsid w:val="00715507"/>
    <w:rsid w:val="00715D5A"/>
    <w:rsid w:val="00716340"/>
    <w:rsid w:val="007331AE"/>
    <w:rsid w:val="00735374"/>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09BC"/>
    <w:rsid w:val="00772C3D"/>
    <w:rsid w:val="00774C90"/>
    <w:rsid w:val="00775CB6"/>
    <w:rsid w:val="00776D0F"/>
    <w:rsid w:val="00776E35"/>
    <w:rsid w:val="007813B0"/>
    <w:rsid w:val="00782ECB"/>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20B"/>
    <w:rsid w:val="007B1706"/>
    <w:rsid w:val="007B45F3"/>
    <w:rsid w:val="007B512A"/>
    <w:rsid w:val="007B70CA"/>
    <w:rsid w:val="007B7A22"/>
    <w:rsid w:val="007C16BB"/>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63F0"/>
    <w:rsid w:val="007F7259"/>
    <w:rsid w:val="00801F52"/>
    <w:rsid w:val="008030AF"/>
    <w:rsid w:val="00803419"/>
    <w:rsid w:val="008040A8"/>
    <w:rsid w:val="00805C9A"/>
    <w:rsid w:val="00822022"/>
    <w:rsid w:val="008241A5"/>
    <w:rsid w:val="008279FA"/>
    <w:rsid w:val="00831BFD"/>
    <w:rsid w:val="00833B3D"/>
    <w:rsid w:val="0083725D"/>
    <w:rsid w:val="0083794B"/>
    <w:rsid w:val="00842C6F"/>
    <w:rsid w:val="00851E89"/>
    <w:rsid w:val="008534E9"/>
    <w:rsid w:val="0085440E"/>
    <w:rsid w:val="008561AB"/>
    <w:rsid w:val="00861626"/>
    <w:rsid w:val="00861CCE"/>
    <w:rsid w:val="008626E7"/>
    <w:rsid w:val="00862E9D"/>
    <w:rsid w:val="0086373D"/>
    <w:rsid w:val="00864371"/>
    <w:rsid w:val="00864BA5"/>
    <w:rsid w:val="00866F7C"/>
    <w:rsid w:val="008705A4"/>
    <w:rsid w:val="00870686"/>
    <w:rsid w:val="008709CB"/>
    <w:rsid w:val="00870EE7"/>
    <w:rsid w:val="00871A44"/>
    <w:rsid w:val="008724FB"/>
    <w:rsid w:val="00872911"/>
    <w:rsid w:val="00872A7F"/>
    <w:rsid w:val="00874CCE"/>
    <w:rsid w:val="008822CA"/>
    <w:rsid w:val="0088293F"/>
    <w:rsid w:val="008847EB"/>
    <w:rsid w:val="00884AAE"/>
    <w:rsid w:val="008863B9"/>
    <w:rsid w:val="0088704D"/>
    <w:rsid w:val="0089173E"/>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3F85"/>
    <w:rsid w:val="008E4534"/>
    <w:rsid w:val="008E4D3D"/>
    <w:rsid w:val="008E7A67"/>
    <w:rsid w:val="008E7C4F"/>
    <w:rsid w:val="008F0BD6"/>
    <w:rsid w:val="008F3298"/>
    <w:rsid w:val="008F3789"/>
    <w:rsid w:val="008F47F9"/>
    <w:rsid w:val="008F4B05"/>
    <w:rsid w:val="008F53E0"/>
    <w:rsid w:val="008F63A4"/>
    <w:rsid w:val="008F686C"/>
    <w:rsid w:val="0090590E"/>
    <w:rsid w:val="00905CA3"/>
    <w:rsid w:val="009064FB"/>
    <w:rsid w:val="009067F2"/>
    <w:rsid w:val="009071E2"/>
    <w:rsid w:val="0090739F"/>
    <w:rsid w:val="00911689"/>
    <w:rsid w:val="009148DE"/>
    <w:rsid w:val="009150C1"/>
    <w:rsid w:val="00915C58"/>
    <w:rsid w:val="00916189"/>
    <w:rsid w:val="00916A45"/>
    <w:rsid w:val="00916D0D"/>
    <w:rsid w:val="009171DD"/>
    <w:rsid w:val="009224DB"/>
    <w:rsid w:val="00924D38"/>
    <w:rsid w:val="00924D76"/>
    <w:rsid w:val="00924EC4"/>
    <w:rsid w:val="009267FE"/>
    <w:rsid w:val="009316BE"/>
    <w:rsid w:val="0093210D"/>
    <w:rsid w:val="00935F28"/>
    <w:rsid w:val="00937BE7"/>
    <w:rsid w:val="00940DB9"/>
    <w:rsid w:val="00941E30"/>
    <w:rsid w:val="009423D2"/>
    <w:rsid w:val="00945A68"/>
    <w:rsid w:val="009470CA"/>
    <w:rsid w:val="00950C2F"/>
    <w:rsid w:val="00951265"/>
    <w:rsid w:val="00951D90"/>
    <w:rsid w:val="0095374B"/>
    <w:rsid w:val="009563B8"/>
    <w:rsid w:val="009630CA"/>
    <w:rsid w:val="00970026"/>
    <w:rsid w:val="00973367"/>
    <w:rsid w:val="009734EE"/>
    <w:rsid w:val="00977065"/>
    <w:rsid w:val="009777D9"/>
    <w:rsid w:val="00987AB9"/>
    <w:rsid w:val="00991B88"/>
    <w:rsid w:val="00994AB9"/>
    <w:rsid w:val="00997EC7"/>
    <w:rsid w:val="009A0D77"/>
    <w:rsid w:val="009A1277"/>
    <w:rsid w:val="009A2A16"/>
    <w:rsid w:val="009A3D0C"/>
    <w:rsid w:val="009A3FB2"/>
    <w:rsid w:val="009A5177"/>
    <w:rsid w:val="009A5753"/>
    <w:rsid w:val="009A579D"/>
    <w:rsid w:val="009A5C1B"/>
    <w:rsid w:val="009A5EA6"/>
    <w:rsid w:val="009A6B94"/>
    <w:rsid w:val="009B0C73"/>
    <w:rsid w:val="009B2B94"/>
    <w:rsid w:val="009B4061"/>
    <w:rsid w:val="009B7AFF"/>
    <w:rsid w:val="009C09E9"/>
    <w:rsid w:val="009C10B3"/>
    <w:rsid w:val="009C33A3"/>
    <w:rsid w:val="009C4C22"/>
    <w:rsid w:val="009D0DA7"/>
    <w:rsid w:val="009D2243"/>
    <w:rsid w:val="009D51E0"/>
    <w:rsid w:val="009D6177"/>
    <w:rsid w:val="009D69A3"/>
    <w:rsid w:val="009E297D"/>
    <w:rsid w:val="009E3297"/>
    <w:rsid w:val="009E4A89"/>
    <w:rsid w:val="009E4FA3"/>
    <w:rsid w:val="009F2A88"/>
    <w:rsid w:val="009F52FD"/>
    <w:rsid w:val="009F734F"/>
    <w:rsid w:val="009F7947"/>
    <w:rsid w:val="00A0007A"/>
    <w:rsid w:val="00A00EF4"/>
    <w:rsid w:val="00A034E3"/>
    <w:rsid w:val="00A0529D"/>
    <w:rsid w:val="00A106D3"/>
    <w:rsid w:val="00A15719"/>
    <w:rsid w:val="00A20CB4"/>
    <w:rsid w:val="00A226AE"/>
    <w:rsid w:val="00A23E5E"/>
    <w:rsid w:val="00A246B6"/>
    <w:rsid w:val="00A272C5"/>
    <w:rsid w:val="00A302DA"/>
    <w:rsid w:val="00A31A86"/>
    <w:rsid w:val="00A31C8D"/>
    <w:rsid w:val="00A32A83"/>
    <w:rsid w:val="00A407F0"/>
    <w:rsid w:val="00A4140C"/>
    <w:rsid w:val="00A42C23"/>
    <w:rsid w:val="00A4420A"/>
    <w:rsid w:val="00A466D1"/>
    <w:rsid w:val="00A47E70"/>
    <w:rsid w:val="00A50CF0"/>
    <w:rsid w:val="00A51FBE"/>
    <w:rsid w:val="00A555BB"/>
    <w:rsid w:val="00A5614A"/>
    <w:rsid w:val="00A56BE3"/>
    <w:rsid w:val="00A57D3D"/>
    <w:rsid w:val="00A61544"/>
    <w:rsid w:val="00A6177F"/>
    <w:rsid w:val="00A62727"/>
    <w:rsid w:val="00A6568B"/>
    <w:rsid w:val="00A66369"/>
    <w:rsid w:val="00A67532"/>
    <w:rsid w:val="00A67F01"/>
    <w:rsid w:val="00A70E57"/>
    <w:rsid w:val="00A73DE2"/>
    <w:rsid w:val="00A746E5"/>
    <w:rsid w:val="00A76456"/>
    <w:rsid w:val="00A7671C"/>
    <w:rsid w:val="00A772FB"/>
    <w:rsid w:val="00A77D76"/>
    <w:rsid w:val="00A82F2F"/>
    <w:rsid w:val="00A85BAA"/>
    <w:rsid w:val="00A90155"/>
    <w:rsid w:val="00A9023A"/>
    <w:rsid w:val="00A90D3F"/>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4701"/>
    <w:rsid w:val="00B05434"/>
    <w:rsid w:val="00B06BBF"/>
    <w:rsid w:val="00B13A06"/>
    <w:rsid w:val="00B14C64"/>
    <w:rsid w:val="00B16E39"/>
    <w:rsid w:val="00B23B2C"/>
    <w:rsid w:val="00B245BA"/>
    <w:rsid w:val="00B258BB"/>
    <w:rsid w:val="00B26569"/>
    <w:rsid w:val="00B27155"/>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542F"/>
    <w:rsid w:val="00B67B97"/>
    <w:rsid w:val="00B70901"/>
    <w:rsid w:val="00B70BB0"/>
    <w:rsid w:val="00B7407B"/>
    <w:rsid w:val="00B740D3"/>
    <w:rsid w:val="00B775F8"/>
    <w:rsid w:val="00B83CEA"/>
    <w:rsid w:val="00B8476F"/>
    <w:rsid w:val="00B90CD8"/>
    <w:rsid w:val="00B91ADE"/>
    <w:rsid w:val="00B91D9C"/>
    <w:rsid w:val="00B94FAA"/>
    <w:rsid w:val="00B95266"/>
    <w:rsid w:val="00B968C8"/>
    <w:rsid w:val="00BA08BA"/>
    <w:rsid w:val="00BA1875"/>
    <w:rsid w:val="00BA1C80"/>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2682"/>
    <w:rsid w:val="00BE2D1C"/>
    <w:rsid w:val="00BE30C9"/>
    <w:rsid w:val="00BE41A0"/>
    <w:rsid w:val="00BE5480"/>
    <w:rsid w:val="00BE6EC3"/>
    <w:rsid w:val="00BF04B5"/>
    <w:rsid w:val="00BF638A"/>
    <w:rsid w:val="00C01E9B"/>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859"/>
    <w:rsid w:val="00C57DB9"/>
    <w:rsid w:val="00C6117C"/>
    <w:rsid w:val="00C61413"/>
    <w:rsid w:val="00C62ADE"/>
    <w:rsid w:val="00C63082"/>
    <w:rsid w:val="00C6389F"/>
    <w:rsid w:val="00C638AD"/>
    <w:rsid w:val="00C64ABC"/>
    <w:rsid w:val="00C65F28"/>
    <w:rsid w:val="00C66BA2"/>
    <w:rsid w:val="00C66D8D"/>
    <w:rsid w:val="00C70239"/>
    <w:rsid w:val="00C70A8F"/>
    <w:rsid w:val="00C716CA"/>
    <w:rsid w:val="00C7396F"/>
    <w:rsid w:val="00C75AF7"/>
    <w:rsid w:val="00C84462"/>
    <w:rsid w:val="00C85105"/>
    <w:rsid w:val="00C870F6"/>
    <w:rsid w:val="00C91F1B"/>
    <w:rsid w:val="00C92A9E"/>
    <w:rsid w:val="00C92B9C"/>
    <w:rsid w:val="00C92DB2"/>
    <w:rsid w:val="00C930D2"/>
    <w:rsid w:val="00C955CF"/>
    <w:rsid w:val="00C95985"/>
    <w:rsid w:val="00C97579"/>
    <w:rsid w:val="00CA3EBE"/>
    <w:rsid w:val="00CA5538"/>
    <w:rsid w:val="00CA6417"/>
    <w:rsid w:val="00CA6465"/>
    <w:rsid w:val="00CA6556"/>
    <w:rsid w:val="00CA695A"/>
    <w:rsid w:val="00CA7A30"/>
    <w:rsid w:val="00CB0FC1"/>
    <w:rsid w:val="00CB1362"/>
    <w:rsid w:val="00CB149E"/>
    <w:rsid w:val="00CB1AD8"/>
    <w:rsid w:val="00CB21B4"/>
    <w:rsid w:val="00CB562A"/>
    <w:rsid w:val="00CB7991"/>
    <w:rsid w:val="00CC02C1"/>
    <w:rsid w:val="00CC0412"/>
    <w:rsid w:val="00CC1127"/>
    <w:rsid w:val="00CC15DB"/>
    <w:rsid w:val="00CC46BB"/>
    <w:rsid w:val="00CC5026"/>
    <w:rsid w:val="00CC68D0"/>
    <w:rsid w:val="00CD279A"/>
    <w:rsid w:val="00CD61FF"/>
    <w:rsid w:val="00CD6426"/>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265E"/>
    <w:rsid w:val="00D03F9A"/>
    <w:rsid w:val="00D058F8"/>
    <w:rsid w:val="00D063D9"/>
    <w:rsid w:val="00D0679C"/>
    <w:rsid w:val="00D06D51"/>
    <w:rsid w:val="00D10380"/>
    <w:rsid w:val="00D114BF"/>
    <w:rsid w:val="00D12FDC"/>
    <w:rsid w:val="00D14875"/>
    <w:rsid w:val="00D16C05"/>
    <w:rsid w:val="00D16CA0"/>
    <w:rsid w:val="00D22187"/>
    <w:rsid w:val="00D23312"/>
    <w:rsid w:val="00D2333C"/>
    <w:rsid w:val="00D24303"/>
    <w:rsid w:val="00D24991"/>
    <w:rsid w:val="00D24B45"/>
    <w:rsid w:val="00D24DFA"/>
    <w:rsid w:val="00D26D5C"/>
    <w:rsid w:val="00D30E80"/>
    <w:rsid w:val="00D33AC6"/>
    <w:rsid w:val="00D33CB8"/>
    <w:rsid w:val="00D351C6"/>
    <w:rsid w:val="00D36EB4"/>
    <w:rsid w:val="00D36F50"/>
    <w:rsid w:val="00D413AF"/>
    <w:rsid w:val="00D41624"/>
    <w:rsid w:val="00D445A3"/>
    <w:rsid w:val="00D4697A"/>
    <w:rsid w:val="00D478A6"/>
    <w:rsid w:val="00D50255"/>
    <w:rsid w:val="00D50C53"/>
    <w:rsid w:val="00D50C58"/>
    <w:rsid w:val="00D50EDE"/>
    <w:rsid w:val="00D51430"/>
    <w:rsid w:val="00D56604"/>
    <w:rsid w:val="00D60E3A"/>
    <w:rsid w:val="00D61997"/>
    <w:rsid w:val="00D654E8"/>
    <w:rsid w:val="00D65E27"/>
    <w:rsid w:val="00D66520"/>
    <w:rsid w:val="00D6669C"/>
    <w:rsid w:val="00D679D8"/>
    <w:rsid w:val="00D70F86"/>
    <w:rsid w:val="00D7166A"/>
    <w:rsid w:val="00D72514"/>
    <w:rsid w:val="00D72F76"/>
    <w:rsid w:val="00D73CD2"/>
    <w:rsid w:val="00D73F19"/>
    <w:rsid w:val="00D74A16"/>
    <w:rsid w:val="00D772E7"/>
    <w:rsid w:val="00D81947"/>
    <w:rsid w:val="00D82549"/>
    <w:rsid w:val="00D84371"/>
    <w:rsid w:val="00D84509"/>
    <w:rsid w:val="00D84AE9"/>
    <w:rsid w:val="00D85CE6"/>
    <w:rsid w:val="00D9126F"/>
    <w:rsid w:val="00D91865"/>
    <w:rsid w:val="00D91C51"/>
    <w:rsid w:val="00D93325"/>
    <w:rsid w:val="00D935EB"/>
    <w:rsid w:val="00D93BD6"/>
    <w:rsid w:val="00D942AC"/>
    <w:rsid w:val="00D94A27"/>
    <w:rsid w:val="00D95CB9"/>
    <w:rsid w:val="00D965EF"/>
    <w:rsid w:val="00D9741B"/>
    <w:rsid w:val="00DA00A0"/>
    <w:rsid w:val="00DA1B02"/>
    <w:rsid w:val="00DA5F88"/>
    <w:rsid w:val="00DA654C"/>
    <w:rsid w:val="00DA6D1A"/>
    <w:rsid w:val="00DB1FA6"/>
    <w:rsid w:val="00DB3457"/>
    <w:rsid w:val="00DB4723"/>
    <w:rsid w:val="00DB4728"/>
    <w:rsid w:val="00DB66B0"/>
    <w:rsid w:val="00DB6D74"/>
    <w:rsid w:val="00DC1140"/>
    <w:rsid w:val="00DC1E5C"/>
    <w:rsid w:val="00DC2A2F"/>
    <w:rsid w:val="00DC411B"/>
    <w:rsid w:val="00DC7F53"/>
    <w:rsid w:val="00DD355B"/>
    <w:rsid w:val="00DD3C69"/>
    <w:rsid w:val="00DD522A"/>
    <w:rsid w:val="00DD6360"/>
    <w:rsid w:val="00DE0648"/>
    <w:rsid w:val="00DE213F"/>
    <w:rsid w:val="00DE34CF"/>
    <w:rsid w:val="00DE4564"/>
    <w:rsid w:val="00DF3727"/>
    <w:rsid w:val="00DF44CC"/>
    <w:rsid w:val="00E02A0E"/>
    <w:rsid w:val="00E04B9E"/>
    <w:rsid w:val="00E05511"/>
    <w:rsid w:val="00E07018"/>
    <w:rsid w:val="00E13F3D"/>
    <w:rsid w:val="00E152FF"/>
    <w:rsid w:val="00E21618"/>
    <w:rsid w:val="00E22DF3"/>
    <w:rsid w:val="00E25524"/>
    <w:rsid w:val="00E258AE"/>
    <w:rsid w:val="00E26A2F"/>
    <w:rsid w:val="00E34898"/>
    <w:rsid w:val="00E36455"/>
    <w:rsid w:val="00E37129"/>
    <w:rsid w:val="00E409CF"/>
    <w:rsid w:val="00E416BE"/>
    <w:rsid w:val="00E431C1"/>
    <w:rsid w:val="00E45FB3"/>
    <w:rsid w:val="00E513F8"/>
    <w:rsid w:val="00E53CE7"/>
    <w:rsid w:val="00E53D0E"/>
    <w:rsid w:val="00E557D8"/>
    <w:rsid w:val="00E5713F"/>
    <w:rsid w:val="00E61583"/>
    <w:rsid w:val="00E62062"/>
    <w:rsid w:val="00E636B0"/>
    <w:rsid w:val="00E6394B"/>
    <w:rsid w:val="00E67F46"/>
    <w:rsid w:val="00E72B02"/>
    <w:rsid w:val="00E778CB"/>
    <w:rsid w:val="00E804C5"/>
    <w:rsid w:val="00E832D5"/>
    <w:rsid w:val="00E902FF"/>
    <w:rsid w:val="00E90655"/>
    <w:rsid w:val="00E91AE9"/>
    <w:rsid w:val="00E9577B"/>
    <w:rsid w:val="00E9747E"/>
    <w:rsid w:val="00E97EF1"/>
    <w:rsid w:val="00EA202C"/>
    <w:rsid w:val="00EA3D00"/>
    <w:rsid w:val="00EA4345"/>
    <w:rsid w:val="00EA4AE1"/>
    <w:rsid w:val="00EA4E8E"/>
    <w:rsid w:val="00EA5682"/>
    <w:rsid w:val="00EA7972"/>
    <w:rsid w:val="00EA7D93"/>
    <w:rsid w:val="00EB09B7"/>
    <w:rsid w:val="00EB0DDF"/>
    <w:rsid w:val="00EB19A5"/>
    <w:rsid w:val="00EB78C0"/>
    <w:rsid w:val="00EB7A1B"/>
    <w:rsid w:val="00EC0EC8"/>
    <w:rsid w:val="00EC24C4"/>
    <w:rsid w:val="00EC39A1"/>
    <w:rsid w:val="00EE2E69"/>
    <w:rsid w:val="00EE7D7C"/>
    <w:rsid w:val="00EF0CBF"/>
    <w:rsid w:val="00F01E65"/>
    <w:rsid w:val="00F04F0C"/>
    <w:rsid w:val="00F05F34"/>
    <w:rsid w:val="00F115D6"/>
    <w:rsid w:val="00F12462"/>
    <w:rsid w:val="00F142FE"/>
    <w:rsid w:val="00F1502C"/>
    <w:rsid w:val="00F16D70"/>
    <w:rsid w:val="00F16F72"/>
    <w:rsid w:val="00F179BA"/>
    <w:rsid w:val="00F200CD"/>
    <w:rsid w:val="00F21F7D"/>
    <w:rsid w:val="00F233D9"/>
    <w:rsid w:val="00F25D98"/>
    <w:rsid w:val="00F273F8"/>
    <w:rsid w:val="00F300FB"/>
    <w:rsid w:val="00F3073C"/>
    <w:rsid w:val="00F32373"/>
    <w:rsid w:val="00F34AE8"/>
    <w:rsid w:val="00F35F4A"/>
    <w:rsid w:val="00F35FE6"/>
    <w:rsid w:val="00F368AB"/>
    <w:rsid w:val="00F36E11"/>
    <w:rsid w:val="00F454C0"/>
    <w:rsid w:val="00F476D8"/>
    <w:rsid w:val="00F47EED"/>
    <w:rsid w:val="00F50824"/>
    <w:rsid w:val="00F526E4"/>
    <w:rsid w:val="00F52DEF"/>
    <w:rsid w:val="00F53E3A"/>
    <w:rsid w:val="00F572A5"/>
    <w:rsid w:val="00F60A3A"/>
    <w:rsid w:val="00F60BBE"/>
    <w:rsid w:val="00F61F26"/>
    <w:rsid w:val="00F628EC"/>
    <w:rsid w:val="00F6554B"/>
    <w:rsid w:val="00F6706C"/>
    <w:rsid w:val="00F67531"/>
    <w:rsid w:val="00F67590"/>
    <w:rsid w:val="00F724FC"/>
    <w:rsid w:val="00F7483A"/>
    <w:rsid w:val="00F76AA1"/>
    <w:rsid w:val="00F77F9E"/>
    <w:rsid w:val="00F81C0E"/>
    <w:rsid w:val="00F8672A"/>
    <w:rsid w:val="00F86D31"/>
    <w:rsid w:val="00F8736D"/>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 w:val="11010593"/>
    <w:rsid w:val="6398FA6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1F48E5F5-1288-464B-8B4D-84282635D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C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525C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92B9C"/>
    <w:rPr>
      <w:rFonts w:ascii="Arial" w:hAnsi="Arial"/>
      <w:sz w:val="36"/>
      <w:lang w:val="en-GB" w:eastAsia="en-US"/>
    </w:rPr>
  </w:style>
  <w:style w:type="character" w:customStyle="1" w:styleId="Heading2Char">
    <w:name w:val="Heading 2 Char"/>
    <w:basedOn w:val="DefaultParagraphFont"/>
    <w:link w:val="Heading2"/>
    <w:rsid w:val="00C92B9C"/>
    <w:rPr>
      <w:rFonts w:ascii="Arial" w:hAnsi="Arial"/>
      <w:sz w:val="32"/>
      <w:lang w:val="en-GB" w:eastAsia="en-US"/>
    </w:rPr>
  </w:style>
  <w:style w:type="character" w:customStyle="1" w:styleId="ui-provider">
    <w:name w:val="ui-provider"/>
    <w:basedOn w:val="DefaultParagraphFont"/>
    <w:rsid w:val="00CC1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226443">
      <w:bodyDiv w:val="1"/>
      <w:marLeft w:val="0"/>
      <w:marRight w:val="0"/>
      <w:marTop w:val="0"/>
      <w:marBottom w:val="0"/>
      <w:divBdr>
        <w:top w:val="none" w:sz="0" w:space="0" w:color="auto"/>
        <w:left w:val="none" w:sz="0" w:space="0" w:color="auto"/>
        <w:bottom w:val="none" w:sz="0" w:space="0" w:color="auto"/>
        <w:right w:val="none" w:sz="0" w:space="0" w:color="auto"/>
      </w:divBdr>
    </w:div>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263731703">
      <w:bodyDiv w:val="1"/>
      <w:marLeft w:val="0"/>
      <w:marRight w:val="0"/>
      <w:marTop w:val="0"/>
      <w:marBottom w:val="0"/>
      <w:divBdr>
        <w:top w:val="none" w:sz="0" w:space="0" w:color="auto"/>
        <w:left w:val="none" w:sz="0" w:space="0" w:color="auto"/>
        <w:bottom w:val="none" w:sz="0" w:space="0" w:color="auto"/>
        <w:right w:val="none" w:sz="0" w:space="0" w:color="auto"/>
      </w:divBdr>
    </w:div>
    <w:div w:id="389380193">
      <w:bodyDiv w:val="1"/>
      <w:marLeft w:val="0"/>
      <w:marRight w:val="0"/>
      <w:marTop w:val="0"/>
      <w:marBottom w:val="0"/>
      <w:divBdr>
        <w:top w:val="none" w:sz="0" w:space="0" w:color="auto"/>
        <w:left w:val="none" w:sz="0" w:space="0" w:color="auto"/>
        <w:bottom w:val="none" w:sz="0" w:space="0" w:color="auto"/>
        <w:right w:val="none" w:sz="0" w:space="0" w:color="auto"/>
      </w:divBdr>
    </w:div>
    <w:div w:id="878056377">
      <w:bodyDiv w:val="1"/>
      <w:marLeft w:val="0"/>
      <w:marRight w:val="0"/>
      <w:marTop w:val="0"/>
      <w:marBottom w:val="0"/>
      <w:divBdr>
        <w:top w:val="none" w:sz="0" w:space="0" w:color="auto"/>
        <w:left w:val="none" w:sz="0" w:space="0" w:color="auto"/>
        <w:bottom w:val="none" w:sz="0" w:space="0" w:color="auto"/>
        <w:right w:val="none" w:sz="0" w:space="0" w:color="auto"/>
      </w:divBdr>
    </w:div>
    <w:div w:id="882862778">
      <w:bodyDiv w:val="1"/>
      <w:marLeft w:val="0"/>
      <w:marRight w:val="0"/>
      <w:marTop w:val="0"/>
      <w:marBottom w:val="0"/>
      <w:divBdr>
        <w:top w:val="none" w:sz="0" w:space="0" w:color="auto"/>
        <w:left w:val="none" w:sz="0" w:space="0" w:color="auto"/>
        <w:bottom w:val="none" w:sz="0" w:space="0" w:color="auto"/>
        <w:right w:val="none" w:sz="0" w:space="0" w:color="auto"/>
      </w:divBdr>
    </w:div>
    <w:div w:id="1295139793">
      <w:bodyDiv w:val="1"/>
      <w:marLeft w:val="0"/>
      <w:marRight w:val="0"/>
      <w:marTop w:val="0"/>
      <w:marBottom w:val="0"/>
      <w:divBdr>
        <w:top w:val="none" w:sz="0" w:space="0" w:color="auto"/>
        <w:left w:val="none" w:sz="0" w:space="0" w:color="auto"/>
        <w:bottom w:val="none" w:sz="0" w:space="0" w:color="auto"/>
        <w:right w:val="none" w:sz="0" w:space="0" w:color="auto"/>
      </w:divBdr>
    </w:div>
    <w:div w:id="1408458124">
      <w:bodyDiv w:val="1"/>
      <w:marLeft w:val="0"/>
      <w:marRight w:val="0"/>
      <w:marTop w:val="0"/>
      <w:marBottom w:val="0"/>
      <w:divBdr>
        <w:top w:val="none" w:sz="0" w:space="0" w:color="auto"/>
        <w:left w:val="none" w:sz="0" w:space="0" w:color="auto"/>
        <w:bottom w:val="none" w:sz="0" w:space="0" w:color="auto"/>
        <w:right w:val="none" w:sz="0" w:space="0" w:color="auto"/>
      </w:divBdr>
    </w:div>
    <w:div w:id="1420904372">
      <w:bodyDiv w:val="1"/>
      <w:marLeft w:val="0"/>
      <w:marRight w:val="0"/>
      <w:marTop w:val="0"/>
      <w:marBottom w:val="0"/>
      <w:divBdr>
        <w:top w:val="none" w:sz="0" w:space="0" w:color="auto"/>
        <w:left w:val="none" w:sz="0" w:space="0" w:color="auto"/>
        <w:bottom w:val="none" w:sz="0" w:space="0" w:color="auto"/>
        <w:right w:val="none" w:sz="0" w:space="0" w:color="auto"/>
      </w:divBdr>
    </w:div>
    <w:div w:id="1496873039">
      <w:bodyDiv w:val="1"/>
      <w:marLeft w:val="0"/>
      <w:marRight w:val="0"/>
      <w:marTop w:val="0"/>
      <w:marBottom w:val="0"/>
      <w:divBdr>
        <w:top w:val="none" w:sz="0" w:space="0" w:color="auto"/>
        <w:left w:val="none" w:sz="0" w:space="0" w:color="auto"/>
        <w:bottom w:val="none" w:sz="0" w:space="0" w:color="auto"/>
        <w:right w:val="none" w:sz="0" w:space="0" w:color="auto"/>
      </w:divBdr>
    </w:div>
    <w:div w:id="1592280481">
      <w:bodyDiv w:val="1"/>
      <w:marLeft w:val="0"/>
      <w:marRight w:val="0"/>
      <w:marTop w:val="0"/>
      <w:marBottom w:val="0"/>
      <w:divBdr>
        <w:top w:val="none" w:sz="0" w:space="0" w:color="auto"/>
        <w:left w:val="none" w:sz="0" w:space="0" w:color="auto"/>
        <w:bottom w:val="none" w:sz="0" w:space="0" w:color="auto"/>
        <w:right w:val="none" w:sz="0" w:space="0" w:color="auto"/>
      </w:divBdr>
    </w:div>
    <w:div w:id="162268299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61158479">
      <w:bodyDiv w:val="1"/>
      <w:marLeft w:val="0"/>
      <w:marRight w:val="0"/>
      <w:marTop w:val="0"/>
      <w:marBottom w:val="0"/>
      <w:divBdr>
        <w:top w:val="none" w:sz="0" w:space="0" w:color="auto"/>
        <w:left w:val="none" w:sz="0" w:space="0" w:color="auto"/>
        <w:bottom w:val="none" w:sz="0" w:space="0" w:color="auto"/>
        <w:right w:val="none" w:sz="0" w:space="0" w:color="auto"/>
      </w:divBdr>
    </w:div>
    <w:div w:id="2045402935">
      <w:bodyDiv w:val="1"/>
      <w:marLeft w:val="0"/>
      <w:marRight w:val="0"/>
      <w:marTop w:val="0"/>
      <w:marBottom w:val="0"/>
      <w:divBdr>
        <w:top w:val="none" w:sz="0" w:space="0" w:color="auto"/>
        <w:left w:val="none" w:sz="0" w:space="0" w:color="auto"/>
        <w:bottom w:val="none" w:sz="0" w:space="0" w:color="auto"/>
        <w:right w:val="none" w:sz="0" w:space="0" w:color="auto"/>
      </w:divBdr>
    </w:div>
    <w:div w:id="2053267484">
      <w:bodyDiv w:val="1"/>
      <w:marLeft w:val="0"/>
      <w:marRight w:val="0"/>
      <w:marTop w:val="0"/>
      <w:marBottom w:val="0"/>
      <w:divBdr>
        <w:top w:val="none" w:sz="0" w:space="0" w:color="auto"/>
        <w:left w:val="none" w:sz="0" w:space="0" w:color="auto"/>
        <w:bottom w:val="none" w:sz="0" w:space="0" w:color="auto"/>
        <w:right w:val="none" w:sz="0" w:space="0" w:color="auto"/>
      </w:divBdr>
    </w:div>
    <w:div w:id="209265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5AIRPNAIUNRU-2028481721-9265</_dlc_DocId>
    <_dlc_DocIdUrl xmlns="71c5aaf6-e6ce-465b-b873-5148d2a4c105">
      <Url>https://nokia.sharepoint.com/sites/c5g/e2earch/_layouts/15/DocIdRedir.aspx?ID=5AIRPNAIUNRU-2028481721-9265</Url>
      <Description>5AIRPNAIUNRU-2028481721-9265</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2.xml><?xml version="1.0" encoding="utf-8"?>
<ds:datastoreItem xmlns:ds="http://schemas.openxmlformats.org/officeDocument/2006/customXml" ds:itemID="{725E5A0F-D394-420E-B1D3-62BC3DF0F932}">
  <ds:schemaRefs>
    <ds:schemaRef ds:uri="Microsoft.SharePoint.Taxonomy.ContentTypeSync"/>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4.xml><?xml version="1.0" encoding="utf-8"?>
<ds:datastoreItem xmlns:ds="http://schemas.openxmlformats.org/officeDocument/2006/customXml" ds:itemID="{B5CE3D48-CF08-4772-8160-90ACA2189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6.xml><?xml version="1.0" encoding="utf-8"?>
<ds:datastoreItem xmlns:ds="http://schemas.openxmlformats.org/officeDocument/2006/customXml" ds:itemID="{C114FCFA-D187-4F26-B029-6B6DF8F2691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1897</Words>
  <Characters>11956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3</cp:revision>
  <cp:lastPrinted>1900-01-01T17:37:00Z</cp:lastPrinted>
  <dcterms:created xsi:type="dcterms:W3CDTF">2023-10-31T09:48:00Z</dcterms:created>
  <dcterms:modified xsi:type="dcterms:W3CDTF">2023-11-03T15:51:00Z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9149a3b7-109c-425c-9c1e-01505e6c15d2</vt:lpwstr>
  </property>
</Properties>
</file>